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9F8D0" w14:textId="534C09B4" w:rsidR="00142B3B" w:rsidRDefault="00142B3B" w:rsidP="00401668">
      <w:pPr>
        <w:pStyle w:val="Titolo1"/>
        <w:numPr>
          <w:ilvl w:val="0"/>
          <w:numId w:val="0"/>
        </w:numPr>
        <w:spacing w:before="0"/>
        <w:ind w:left="567"/>
        <w:jc w:val="center"/>
        <w:rPr>
          <w:rFonts w:ascii="Tahoma" w:hAnsi="Tahoma"/>
          <w:b/>
          <w:smallCaps/>
          <w:sz w:val="24"/>
        </w:rPr>
      </w:pPr>
    </w:p>
    <w:p w14:paraId="0D6B37DB" w14:textId="7DA9AC38" w:rsidR="00401668" w:rsidRPr="00824329" w:rsidRDefault="00401668" w:rsidP="00401668">
      <w:pPr>
        <w:spacing w:after="0"/>
        <w:ind w:left="0" w:right="0"/>
        <w:rPr>
          <w:rFonts w:ascii="Tahoma" w:hAnsi="Tahoma"/>
          <w:sz w:val="20"/>
        </w:rPr>
      </w:pPr>
      <w:r w:rsidRPr="00824329">
        <w:rPr>
          <w:rFonts w:ascii="Tahoma" w:hAnsi="Tahoma"/>
          <w:sz w:val="20"/>
        </w:rPr>
        <w:t>Il Gruppo Maip, letteralmente “Materiali, accessori e impianti plastici”, nasce a Torino nel lontano 1962 da una intuizione di un imprenditore piemontese che aveva compreso già allora le enormi possibilità delle materie plastiche. Maip si è poi evoluta costantemente negli anni per adeguarsi ed anticipare i continui mutamenti del settore, fedele al principio che solamente una gestione dinamica e all’avanguardia tecnica possa risultare competitiva e vincente nel frammentato panorama italiano.</w:t>
      </w:r>
    </w:p>
    <w:p w14:paraId="654A7C70" w14:textId="1967A360" w:rsidR="00401668" w:rsidRPr="00824329" w:rsidRDefault="00401668" w:rsidP="00401668">
      <w:pPr>
        <w:spacing w:after="0"/>
        <w:ind w:left="0" w:right="0"/>
        <w:rPr>
          <w:rFonts w:ascii="Tahoma" w:hAnsi="Tahoma"/>
          <w:sz w:val="20"/>
        </w:rPr>
      </w:pPr>
      <w:r w:rsidRPr="00824329">
        <w:rPr>
          <w:rFonts w:ascii="Tahoma" w:hAnsi="Tahoma"/>
          <w:sz w:val="20"/>
        </w:rPr>
        <w:t>Il gruppo Maip è una struttura unica in Italia nel campo dei polimeri tecnici poiché è la sintesi di quattro attività complementari e sinergiche che vivono in funzione del Cliente per risolvere i suoi problemi:</w:t>
      </w:r>
    </w:p>
    <w:p w14:paraId="7594B125" w14:textId="77777777" w:rsidR="00401668" w:rsidRPr="00824329" w:rsidRDefault="00401668" w:rsidP="00401668">
      <w:pPr>
        <w:spacing w:after="0"/>
        <w:ind w:left="0" w:right="0"/>
        <w:jc w:val="center"/>
        <w:rPr>
          <w:rFonts w:ascii="Tahoma" w:hAnsi="Tahoma"/>
          <w:sz w:val="20"/>
          <w:lang w:val="en-US"/>
        </w:rPr>
      </w:pPr>
      <w:proofErr w:type="spellStart"/>
      <w:r w:rsidRPr="00824329">
        <w:rPr>
          <w:rFonts w:ascii="Tahoma" w:hAnsi="Tahoma"/>
          <w:sz w:val="20"/>
          <w:lang w:val="en-US"/>
        </w:rPr>
        <w:t>Distribuzione</w:t>
      </w:r>
      <w:proofErr w:type="spellEnd"/>
      <w:r w:rsidRPr="00824329">
        <w:rPr>
          <w:rFonts w:ascii="Tahoma" w:hAnsi="Tahoma"/>
          <w:sz w:val="20"/>
          <w:lang w:val="en-US"/>
        </w:rPr>
        <w:t>/</w:t>
      </w:r>
      <w:proofErr w:type="spellStart"/>
      <w:r w:rsidRPr="00824329">
        <w:rPr>
          <w:rFonts w:ascii="Tahoma" w:hAnsi="Tahoma"/>
          <w:sz w:val="20"/>
          <w:lang w:val="en-US"/>
        </w:rPr>
        <w:t>Agenzia</w:t>
      </w:r>
      <w:proofErr w:type="spellEnd"/>
      <w:r w:rsidRPr="00824329">
        <w:rPr>
          <w:rFonts w:ascii="Tahoma" w:hAnsi="Tahoma"/>
          <w:sz w:val="20"/>
          <w:lang w:val="en-US"/>
        </w:rPr>
        <w:t>, Compounding/</w:t>
      </w:r>
      <w:proofErr w:type="spellStart"/>
      <w:r w:rsidRPr="00824329">
        <w:rPr>
          <w:rFonts w:ascii="Tahoma" w:hAnsi="Tahoma"/>
          <w:sz w:val="20"/>
          <w:lang w:val="en-US"/>
        </w:rPr>
        <w:t>Colouring</w:t>
      </w:r>
      <w:proofErr w:type="spellEnd"/>
      <w:r w:rsidRPr="00824329">
        <w:rPr>
          <w:rFonts w:ascii="Tahoma" w:hAnsi="Tahoma"/>
          <w:sz w:val="20"/>
          <w:lang w:val="en-US"/>
        </w:rPr>
        <w:t>, Hi-tech/Consulting Codesign/R&amp;D</w:t>
      </w:r>
    </w:p>
    <w:p w14:paraId="645CDE30" w14:textId="77777777" w:rsidR="00401668" w:rsidRPr="00824329" w:rsidRDefault="00401668" w:rsidP="00401668">
      <w:pPr>
        <w:spacing w:after="0"/>
        <w:ind w:left="0" w:right="0"/>
        <w:rPr>
          <w:rFonts w:ascii="Tahoma" w:hAnsi="Tahoma"/>
          <w:sz w:val="20"/>
        </w:rPr>
      </w:pPr>
      <w:r w:rsidRPr="00824329">
        <w:rPr>
          <w:rFonts w:ascii="Tahoma" w:hAnsi="Tahoma"/>
          <w:sz w:val="20"/>
        </w:rPr>
        <w:t>In un’era in cui la globalizzazione è d’obbligo e l’urgenza ambientale sempre più impellente, la necessità di ampliare la propria offerta commerciale è una esigenza sempre più doverosa.</w:t>
      </w:r>
    </w:p>
    <w:p w14:paraId="59C4BA1E" w14:textId="77777777" w:rsidR="00401668" w:rsidRPr="00824329" w:rsidRDefault="00401668" w:rsidP="00401668">
      <w:pPr>
        <w:spacing w:after="0"/>
        <w:ind w:left="0" w:right="0"/>
        <w:rPr>
          <w:rFonts w:ascii="Tahoma" w:hAnsi="Tahoma"/>
          <w:sz w:val="20"/>
        </w:rPr>
      </w:pPr>
      <w:r w:rsidRPr="00824329">
        <w:rPr>
          <w:rFonts w:ascii="Tahoma" w:hAnsi="Tahoma"/>
          <w:sz w:val="20"/>
        </w:rPr>
        <w:t>Ecco perché la differenziazione della propria gamma prodotti è il primo passo verso l’innovazione.</w:t>
      </w:r>
    </w:p>
    <w:p w14:paraId="6B24F334" w14:textId="77777777" w:rsidR="00401668" w:rsidRDefault="00401668" w:rsidP="00401668">
      <w:pPr>
        <w:spacing w:after="0"/>
        <w:ind w:left="0" w:right="0"/>
        <w:rPr>
          <w:rFonts w:ascii="Tahoma" w:hAnsi="Tahoma"/>
          <w:sz w:val="20"/>
        </w:rPr>
      </w:pPr>
      <w:r w:rsidRPr="00824329">
        <w:rPr>
          <w:rFonts w:ascii="Tahoma" w:hAnsi="Tahoma"/>
          <w:sz w:val="20"/>
        </w:rPr>
        <w:t>La plastica sta subendo trasformazioni continue e il Gruppo Maip vuole differenziarsi presentando dei prodotti inediti, che possano dare nuove opportunità al progetto contribuendo a creare un futuro sostenibile per i polimeri, nel rispetto dell’ambiente e delle future generazioni.</w:t>
      </w:r>
    </w:p>
    <w:p w14:paraId="0392F7B9" w14:textId="73679B34" w:rsidR="00401668" w:rsidRPr="008B27D4" w:rsidRDefault="00ED534E" w:rsidP="00401668">
      <w:pPr>
        <w:spacing w:after="0"/>
        <w:ind w:left="0" w:right="0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MAIP COMPOUNDING</w:t>
      </w:r>
      <w:r w:rsidR="00401668">
        <w:rPr>
          <w:rFonts w:ascii="Tahoma" w:hAnsi="Tahoma"/>
          <w:sz w:val="20"/>
        </w:rPr>
        <w:t xml:space="preserve"> è l’Azienda del Gruppo che da attuazione a tale innovazione e alla strategia aziendale: p</w:t>
      </w:r>
      <w:r w:rsidR="00401668" w:rsidRPr="008B27D4">
        <w:rPr>
          <w:rFonts w:ascii="Tahoma" w:hAnsi="Tahoma"/>
          <w:sz w:val="20"/>
        </w:rPr>
        <w:t>untando ad una stretta collaborazione con tutti i principali attori della filiera della plastica (dal progetto alla realizzazione dell’oggetto finale), soddisfazione del Cliente rappresenta il cuore di ogni nostra attività commerciale.</w:t>
      </w:r>
    </w:p>
    <w:p w14:paraId="383621FD" w14:textId="77777777" w:rsidR="00401668" w:rsidRPr="008B27D4" w:rsidRDefault="00401668" w:rsidP="00401668">
      <w:pPr>
        <w:spacing w:after="0"/>
        <w:ind w:left="0" w:right="0"/>
        <w:jc w:val="center"/>
        <w:rPr>
          <w:rFonts w:ascii="Tahoma" w:hAnsi="Tahoma"/>
          <w:sz w:val="20"/>
        </w:rPr>
      </w:pPr>
      <w:r w:rsidRPr="008B27D4">
        <w:rPr>
          <w:rFonts w:ascii="Tahoma" w:hAnsi="Tahoma"/>
          <w:sz w:val="20"/>
        </w:rPr>
        <w:t>Solution provider è la nostra missione.</w:t>
      </w:r>
    </w:p>
    <w:p w14:paraId="0FC2C014" w14:textId="77777777" w:rsidR="00401668" w:rsidRPr="008B27D4" w:rsidRDefault="00401668" w:rsidP="00401668">
      <w:pPr>
        <w:spacing w:after="0"/>
        <w:ind w:left="0" w:right="0"/>
        <w:jc w:val="center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     </w:t>
      </w:r>
      <w:r w:rsidRPr="008B27D4">
        <w:rPr>
          <w:rFonts w:ascii="Tahoma" w:hAnsi="Tahoma"/>
          <w:sz w:val="20"/>
        </w:rPr>
        <w:t>Customer satisfaction è la nostra filosofia.</w:t>
      </w:r>
    </w:p>
    <w:p w14:paraId="3D4F7896" w14:textId="77777777" w:rsidR="00401668" w:rsidRPr="008B27D4" w:rsidRDefault="00401668" w:rsidP="00401668">
      <w:pPr>
        <w:spacing w:after="0"/>
        <w:ind w:left="0" w:right="0"/>
        <w:rPr>
          <w:rFonts w:ascii="Tahoma" w:hAnsi="Tahoma"/>
          <w:sz w:val="20"/>
        </w:rPr>
      </w:pPr>
      <w:r w:rsidRPr="008B27D4">
        <w:rPr>
          <w:rFonts w:ascii="Tahoma" w:hAnsi="Tahoma"/>
          <w:sz w:val="20"/>
        </w:rPr>
        <w:t>Il nostro approccio può essere così sintetizzato:</w:t>
      </w:r>
    </w:p>
    <w:p w14:paraId="2CD1EA9C" w14:textId="77777777" w:rsidR="00401668" w:rsidRPr="008B27D4" w:rsidRDefault="00401668" w:rsidP="00401668">
      <w:pPr>
        <w:spacing w:after="0"/>
        <w:ind w:left="0" w:right="0"/>
        <w:rPr>
          <w:rFonts w:ascii="Tahoma" w:hAnsi="Tahoma"/>
          <w:sz w:val="20"/>
        </w:rPr>
      </w:pPr>
      <w:r w:rsidRPr="008B27D4">
        <w:rPr>
          <w:rFonts w:ascii="Tahoma" w:hAnsi="Tahoma"/>
          <w:sz w:val="20"/>
        </w:rPr>
        <w:t>•    Essere propositivi verso i nostri clienti con materiali, soluzioni e tecnologie innovative e all’avanguardia</w:t>
      </w:r>
    </w:p>
    <w:p w14:paraId="0C222D87" w14:textId="77777777" w:rsidR="00401668" w:rsidRPr="008B27D4" w:rsidRDefault="00401668" w:rsidP="00401668">
      <w:pPr>
        <w:spacing w:after="0"/>
        <w:ind w:left="0" w:right="0"/>
        <w:rPr>
          <w:rFonts w:ascii="Tahoma" w:hAnsi="Tahoma"/>
          <w:sz w:val="20"/>
        </w:rPr>
      </w:pPr>
      <w:r w:rsidRPr="008B27D4">
        <w:rPr>
          <w:rFonts w:ascii="Tahoma" w:hAnsi="Tahoma"/>
          <w:sz w:val="20"/>
        </w:rPr>
        <w:t>•    Garantire la corretta selezione del polimero nel giusto rapporto prestazioni/prezzo grazie alla nostra app</w:t>
      </w:r>
      <w:r>
        <w:rPr>
          <w:rFonts w:ascii="Tahoma" w:hAnsi="Tahoma"/>
          <w:sz w:val="20"/>
        </w:rPr>
        <w:t xml:space="preserve">rofondita conoscenza tecnica e </w:t>
      </w:r>
      <w:r w:rsidRPr="008B27D4">
        <w:rPr>
          <w:rFonts w:ascii="Tahoma" w:hAnsi="Tahoma"/>
          <w:sz w:val="20"/>
        </w:rPr>
        <w:t>all’enorme gamma di prodotti trattati</w:t>
      </w:r>
    </w:p>
    <w:p w14:paraId="16395921" w14:textId="77777777" w:rsidR="00401668" w:rsidRPr="008B27D4" w:rsidRDefault="00401668" w:rsidP="00401668">
      <w:pPr>
        <w:spacing w:after="0"/>
        <w:ind w:left="0" w:right="0"/>
        <w:rPr>
          <w:rFonts w:ascii="Tahoma" w:hAnsi="Tahoma"/>
          <w:sz w:val="20"/>
        </w:rPr>
      </w:pPr>
      <w:r w:rsidRPr="008B27D4">
        <w:rPr>
          <w:rFonts w:ascii="Tahoma" w:hAnsi="Tahoma"/>
          <w:sz w:val="20"/>
        </w:rPr>
        <w:t>•    Fornire il massimo supporto tecnico sia in fase di progettazione del particolare in materiale plastico sia per la costruzione stampo sia per eventuali problemi in lavorazione</w:t>
      </w:r>
    </w:p>
    <w:p w14:paraId="311D0C99" w14:textId="77777777" w:rsidR="00401668" w:rsidRPr="008B27D4" w:rsidRDefault="00401668" w:rsidP="00401668">
      <w:pPr>
        <w:spacing w:after="0"/>
        <w:ind w:left="0" w:right="0"/>
        <w:rPr>
          <w:rFonts w:ascii="Tahoma" w:hAnsi="Tahoma"/>
          <w:sz w:val="20"/>
        </w:rPr>
      </w:pPr>
      <w:r w:rsidRPr="008B27D4">
        <w:rPr>
          <w:rFonts w:ascii="Tahoma" w:hAnsi="Tahoma"/>
          <w:sz w:val="20"/>
        </w:rPr>
        <w:t>•    Formare tutti i nostri collaboratori in modo tale da garantire la massima soddisfazione dei clienti per assistenza, etica, disponibilità e cortesia</w:t>
      </w:r>
    </w:p>
    <w:p w14:paraId="4279199B" w14:textId="77777777" w:rsidR="00401668" w:rsidRDefault="00401668" w:rsidP="00401668">
      <w:pPr>
        <w:spacing w:after="0"/>
        <w:ind w:left="0" w:right="0"/>
        <w:rPr>
          <w:rFonts w:ascii="Tahoma" w:hAnsi="Tahoma"/>
          <w:sz w:val="20"/>
        </w:rPr>
      </w:pPr>
      <w:r w:rsidRPr="008B27D4">
        <w:rPr>
          <w:rFonts w:ascii="Tahoma" w:hAnsi="Tahoma"/>
          <w:sz w:val="20"/>
        </w:rPr>
        <w:t>•    Assicurare la migliore Qualità in termini di prodotti e servizi</w:t>
      </w:r>
    </w:p>
    <w:p w14:paraId="3AD828D9" w14:textId="77777777" w:rsidR="00401668" w:rsidRPr="008B27D4" w:rsidRDefault="00401668" w:rsidP="00401668">
      <w:pPr>
        <w:spacing w:after="0"/>
        <w:ind w:left="0" w:right="0"/>
        <w:rPr>
          <w:rFonts w:ascii="Tahoma" w:hAnsi="Tahoma"/>
          <w:sz w:val="20"/>
        </w:rPr>
      </w:pPr>
      <w:r w:rsidRPr="008B27D4">
        <w:rPr>
          <w:rFonts w:ascii="Tahoma" w:hAnsi="Tahoma"/>
          <w:sz w:val="20"/>
        </w:rPr>
        <w:t>Ci rivolgiamo a designers, inventori e progettisti che spesso hanno idee brillanti ed innovative ma trovano ostico riuscire a metterle in pratica, sia per difficoltà ad entrare in contatto con le idonee aziende produttrici sia per limitate risorse finanziarie.</w:t>
      </w:r>
    </w:p>
    <w:p w14:paraId="11A3E8FF" w14:textId="77777777" w:rsidR="00401668" w:rsidRPr="008B27D4" w:rsidRDefault="00401668" w:rsidP="00401668">
      <w:pPr>
        <w:spacing w:after="0"/>
        <w:ind w:left="0" w:right="0"/>
        <w:rPr>
          <w:rFonts w:ascii="Tahoma" w:hAnsi="Tahoma"/>
          <w:sz w:val="20"/>
        </w:rPr>
      </w:pPr>
      <w:r w:rsidRPr="008B27D4">
        <w:rPr>
          <w:rFonts w:ascii="Tahoma" w:hAnsi="Tahoma"/>
          <w:sz w:val="20"/>
        </w:rPr>
        <w:t xml:space="preserve">Nei casi in cui il nostro know </w:t>
      </w:r>
      <w:proofErr w:type="spellStart"/>
      <w:r w:rsidRPr="008B27D4">
        <w:rPr>
          <w:rFonts w:ascii="Tahoma" w:hAnsi="Tahoma"/>
          <w:sz w:val="20"/>
        </w:rPr>
        <w:t>how</w:t>
      </w:r>
      <w:proofErr w:type="spellEnd"/>
      <w:r w:rsidRPr="008B27D4">
        <w:rPr>
          <w:rFonts w:ascii="Tahoma" w:hAnsi="Tahoma"/>
          <w:sz w:val="20"/>
        </w:rPr>
        <w:t xml:space="preserve"> sulle materie plastiche possa essere un valore aggiunto all’idea o al progetto, noi ci rendiamo disponibili ad intervenire e valutarne la fattibilità.</w:t>
      </w:r>
    </w:p>
    <w:p w14:paraId="582E4225" w14:textId="77777777" w:rsidR="00401668" w:rsidRDefault="00401668" w:rsidP="00401668">
      <w:pPr>
        <w:spacing w:after="0"/>
        <w:ind w:left="0" w:right="0"/>
        <w:rPr>
          <w:rFonts w:ascii="Tahoma" w:hAnsi="Tahoma"/>
          <w:sz w:val="20"/>
        </w:rPr>
      </w:pPr>
      <w:r w:rsidRPr="008B27D4">
        <w:rPr>
          <w:rFonts w:ascii="Tahoma" w:hAnsi="Tahoma"/>
          <w:sz w:val="20"/>
        </w:rPr>
        <w:t xml:space="preserve">Qualora il nostro esame preliminare fosse positivo e vedessimo possibile una realizzazione pratica dell’idea o progetto con </w:t>
      </w:r>
      <w:r>
        <w:rPr>
          <w:rFonts w:ascii="Tahoma" w:hAnsi="Tahoma"/>
          <w:sz w:val="20"/>
        </w:rPr>
        <w:t>concrete possibilità di vendita</w:t>
      </w:r>
      <w:r w:rsidRPr="008B27D4">
        <w:rPr>
          <w:rFonts w:ascii="Tahoma" w:hAnsi="Tahoma"/>
          <w:sz w:val="20"/>
        </w:rPr>
        <w:t>, saremo altresì disponibili ad intervenire finanziariamente per agevolarne la messa in opera.</w:t>
      </w:r>
    </w:p>
    <w:p w14:paraId="01AC7889" w14:textId="041AC81D" w:rsidR="00401668" w:rsidRDefault="00401668" w:rsidP="00401668">
      <w:pPr>
        <w:spacing w:after="0"/>
        <w:ind w:left="0" w:right="0"/>
        <w:rPr>
          <w:rFonts w:ascii="Tahoma" w:hAnsi="Tahoma"/>
          <w:sz w:val="20"/>
        </w:rPr>
      </w:pPr>
      <w:r w:rsidRPr="008B27D4">
        <w:rPr>
          <w:rFonts w:ascii="Tahoma" w:hAnsi="Tahoma"/>
          <w:sz w:val="20"/>
        </w:rPr>
        <w:t xml:space="preserve">Oggi, il Gruppo vuole essere un’azienda dinamica sempre più avanzata nella ricerca di materiali plastici innovativi capaci di rispondere alle esigenze di un mercato in continua evoluzione. </w:t>
      </w:r>
    </w:p>
    <w:p w14:paraId="19809371" w14:textId="77777777" w:rsidR="00AA720C" w:rsidRDefault="00AA720C" w:rsidP="00401668">
      <w:pPr>
        <w:spacing w:after="0"/>
        <w:ind w:left="0" w:right="0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In particolare, Maip </w:t>
      </w:r>
      <w:proofErr w:type="spellStart"/>
      <w:r>
        <w:rPr>
          <w:rFonts w:ascii="Tahoma" w:hAnsi="Tahoma"/>
          <w:sz w:val="20"/>
        </w:rPr>
        <w:t>Compounding</w:t>
      </w:r>
      <w:proofErr w:type="spellEnd"/>
      <w:r>
        <w:rPr>
          <w:rFonts w:ascii="Tahoma" w:hAnsi="Tahoma"/>
          <w:sz w:val="20"/>
        </w:rPr>
        <w:t xml:space="preserve"> srl, è la società del gruppo che si occupa della progettazione, sviluppo e produzione di </w:t>
      </w:r>
      <w:proofErr w:type="spellStart"/>
      <w:r>
        <w:rPr>
          <w:rFonts w:ascii="Tahoma" w:hAnsi="Tahoma"/>
          <w:sz w:val="20"/>
        </w:rPr>
        <w:t>tencopolimeri</w:t>
      </w:r>
      <w:proofErr w:type="spellEnd"/>
      <w:r>
        <w:rPr>
          <w:rFonts w:ascii="Tahoma" w:hAnsi="Tahoma"/>
          <w:sz w:val="20"/>
        </w:rPr>
        <w:t xml:space="preserve"> tradizionali (ABS, PC/ABS, PA6, etc.), </w:t>
      </w:r>
      <w:proofErr w:type="spellStart"/>
      <w:r>
        <w:rPr>
          <w:rFonts w:ascii="Tahoma" w:hAnsi="Tahoma"/>
          <w:sz w:val="20"/>
        </w:rPr>
        <w:t>supertecnopolimeri</w:t>
      </w:r>
      <w:proofErr w:type="spellEnd"/>
      <w:r>
        <w:rPr>
          <w:rFonts w:ascii="Tahoma" w:hAnsi="Tahoma"/>
          <w:sz w:val="20"/>
        </w:rPr>
        <w:t xml:space="preserve"> (PPS, compound con </w:t>
      </w:r>
      <w:proofErr w:type="spellStart"/>
      <w:r>
        <w:rPr>
          <w:rFonts w:ascii="Tahoma" w:hAnsi="Tahoma"/>
          <w:sz w:val="20"/>
        </w:rPr>
        <w:t>nanocariche</w:t>
      </w:r>
      <w:proofErr w:type="spellEnd"/>
      <w:r>
        <w:rPr>
          <w:rFonts w:ascii="Tahoma" w:hAnsi="Tahoma"/>
          <w:sz w:val="20"/>
        </w:rPr>
        <w:t xml:space="preserve"> e speciali blend) e biopolimeri (PHA, PLA, PBAT, PBS, PBSA).</w:t>
      </w:r>
    </w:p>
    <w:p w14:paraId="127BC16D" w14:textId="6DFCE3ED" w:rsidR="00AA720C" w:rsidRPr="008B27D4" w:rsidRDefault="00AA720C" w:rsidP="00401668">
      <w:pPr>
        <w:spacing w:after="0"/>
        <w:ind w:left="0" w:right="0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La produzione è affiancata dall’attività di commercializzazione di resine termoplastiche tradizionali. </w:t>
      </w:r>
    </w:p>
    <w:p w14:paraId="5098D33F" w14:textId="77777777" w:rsidR="00401668" w:rsidRDefault="00401668" w:rsidP="00401668">
      <w:pPr>
        <w:spacing w:after="0"/>
        <w:ind w:left="0" w:right="0"/>
        <w:rPr>
          <w:rFonts w:ascii="Tahoma" w:hAnsi="Tahoma"/>
          <w:sz w:val="20"/>
        </w:rPr>
      </w:pPr>
    </w:p>
    <w:p w14:paraId="11ECE990" w14:textId="77777777" w:rsidR="00401668" w:rsidRPr="008B27D4" w:rsidRDefault="00401668" w:rsidP="00401668">
      <w:pPr>
        <w:spacing w:after="0"/>
        <w:ind w:left="0" w:right="0"/>
        <w:rPr>
          <w:rFonts w:ascii="Tahoma" w:hAnsi="Tahoma"/>
          <w:sz w:val="20"/>
        </w:rPr>
      </w:pPr>
      <w:r w:rsidRPr="008B27D4">
        <w:rPr>
          <w:rFonts w:ascii="Tahoma" w:hAnsi="Tahoma"/>
          <w:sz w:val="20"/>
        </w:rPr>
        <w:t>Abbiamo cercato di comunicare la nostra Mission rivolta al futuro s</w:t>
      </w:r>
      <w:r>
        <w:rPr>
          <w:rFonts w:ascii="Tahoma" w:hAnsi="Tahoma"/>
          <w:sz w:val="20"/>
        </w:rPr>
        <w:t xml:space="preserve">ia col nostro </w:t>
      </w:r>
      <w:proofErr w:type="spellStart"/>
      <w:r>
        <w:rPr>
          <w:rFonts w:ascii="Tahoma" w:hAnsi="Tahoma"/>
          <w:sz w:val="20"/>
        </w:rPr>
        <w:t>pay</w:t>
      </w:r>
      <w:proofErr w:type="spellEnd"/>
      <w:r>
        <w:rPr>
          <w:rFonts w:ascii="Tahoma" w:hAnsi="Tahoma"/>
          <w:sz w:val="20"/>
        </w:rPr>
        <w:t xml:space="preserve"> off “PLASTICS</w:t>
      </w:r>
      <w:r w:rsidRPr="008B27D4">
        <w:rPr>
          <w:rFonts w:ascii="Tahoma" w:hAnsi="Tahoma"/>
          <w:sz w:val="20"/>
        </w:rPr>
        <w:t xml:space="preserve"> FROM THE FUTURE” sia graficamente. Ecco perché tutte le nuove famiglie si contraddistinguono per la presenza nel proprio nome della (i) del font Lucida Console, ad indicare:</w:t>
      </w:r>
    </w:p>
    <w:p w14:paraId="48C90357" w14:textId="77777777" w:rsidR="00401668" w:rsidRPr="008B27D4" w:rsidRDefault="00401668" w:rsidP="00401668">
      <w:pPr>
        <w:spacing w:after="0"/>
        <w:ind w:right="0"/>
        <w:rPr>
          <w:rFonts w:ascii="Tahoma" w:hAnsi="Tahoma"/>
          <w:sz w:val="20"/>
        </w:rPr>
      </w:pPr>
      <w:r w:rsidRPr="008B27D4">
        <w:rPr>
          <w:rFonts w:ascii="Tahoma" w:hAnsi="Tahoma"/>
          <w:sz w:val="20"/>
        </w:rPr>
        <w:t>(i)</w:t>
      </w:r>
      <w:proofErr w:type="spellStart"/>
      <w:r w:rsidRPr="008B27D4">
        <w:rPr>
          <w:rFonts w:ascii="Tahoma" w:hAnsi="Tahoma"/>
          <w:sz w:val="20"/>
        </w:rPr>
        <w:t>nnovazione</w:t>
      </w:r>
      <w:proofErr w:type="spellEnd"/>
    </w:p>
    <w:p w14:paraId="62920C20" w14:textId="77777777" w:rsidR="00401668" w:rsidRPr="008B27D4" w:rsidRDefault="00401668" w:rsidP="00401668">
      <w:pPr>
        <w:spacing w:after="0"/>
        <w:ind w:right="0"/>
        <w:rPr>
          <w:rFonts w:ascii="Tahoma" w:hAnsi="Tahoma"/>
          <w:sz w:val="20"/>
        </w:rPr>
      </w:pPr>
      <w:r w:rsidRPr="008B27D4">
        <w:rPr>
          <w:rFonts w:ascii="Tahoma" w:hAnsi="Tahoma"/>
          <w:sz w:val="20"/>
        </w:rPr>
        <w:t>(i)</w:t>
      </w:r>
      <w:proofErr w:type="spellStart"/>
      <w:r w:rsidRPr="008B27D4">
        <w:rPr>
          <w:rFonts w:ascii="Tahoma" w:hAnsi="Tahoma"/>
          <w:sz w:val="20"/>
        </w:rPr>
        <w:t>ntuizione</w:t>
      </w:r>
      <w:proofErr w:type="spellEnd"/>
    </w:p>
    <w:p w14:paraId="17E81A91" w14:textId="77777777" w:rsidR="00401668" w:rsidRPr="008B27D4" w:rsidRDefault="00401668" w:rsidP="00401668">
      <w:pPr>
        <w:spacing w:after="0"/>
        <w:ind w:right="0"/>
        <w:rPr>
          <w:rFonts w:ascii="Tahoma" w:hAnsi="Tahoma"/>
          <w:sz w:val="20"/>
        </w:rPr>
      </w:pPr>
      <w:r w:rsidRPr="008B27D4">
        <w:rPr>
          <w:rFonts w:ascii="Tahoma" w:hAnsi="Tahoma"/>
          <w:sz w:val="20"/>
        </w:rPr>
        <w:t>(i)dea</w:t>
      </w:r>
    </w:p>
    <w:p w14:paraId="3E4FF894" w14:textId="77777777" w:rsidR="00401668" w:rsidRDefault="00401668" w:rsidP="00401668">
      <w:pPr>
        <w:spacing w:after="0"/>
        <w:ind w:right="0"/>
        <w:rPr>
          <w:rFonts w:ascii="Tahoma" w:hAnsi="Tahoma"/>
          <w:sz w:val="20"/>
        </w:rPr>
      </w:pPr>
      <w:r w:rsidRPr="008B27D4">
        <w:rPr>
          <w:rFonts w:ascii="Tahoma" w:hAnsi="Tahoma"/>
          <w:sz w:val="20"/>
        </w:rPr>
        <w:t>(i)</w:t>
      </w:r>
      <w:proofErr w:type="spellStart"/>
      <w:r w:rsidRPr="008B27D4">
        <w:rPr>
          <w:rFonts w:ascii="Tahoma" w:hAnsi="Tahoma"/>
          <w:sz w:val="20"/>
        </w:rPr>
        <w:t>ntelligenza</w:t>
      </w:r>
      <w:proofErr w:type="spellEnd"/>
      <w:r w:rsidRPr="008B27D4">
        <w:rPr>
          <w:rFonts w:ascii="Tahoma" w:hAnsi="Tahoma"/>
          <w:sz w:val="20"/>
        </w:rPr>
        <w:t xml:space="preserve"> creativa</w:t>
      </w:r>
    </w:p>
    <w:p w14:paraId="1D001FAF" w14:textId="77777777" w:rsidR="00401668" w:rsidRDefault="00401668" w:rsidP="00401668">
      <w:pPr>
        <w:spacing w:after="0"/>
        <w:ind w:right="0"/>
        <w:rPr>
          <w:rFonts w:ascii="Tahoma" w:hAnsi="Tahoma"/>
          <w:sz w:val="20"/>
        </w:rPr>
      </w:pPr>
    </w:p>
    <w:p w14:paraId="28CC2EDA" w14:textId="77777777" w:rsidR="00401668" w:rsidRDefault="00401668" w:rsidP="00401668">
      <w:pPr>
        <w:spacing w:after="0"/>
        <w:ind w:right="0"/>
        <w:rPr>
          <w:rFonts w:ascii="Tahoma" w:hAnsi="Tahoma"/>
          <w:sz w:val="20"/>
        </w:rPr>
      </w:pPr>
    </w:p>
    <w:p w14:paraId="3C2E3677" w14:textId="77777777" w:rsidR="00401668" w:rsidRPr="00243F64" w:rsidRDefault="00401668" w:rsidP="00401668">
      <w:pPr>
        <w:spacing w:after="0"/>
        <w:ind w:left="0" w:right="0"/>
        <w:rPr>
          <w:rFonts w:ascii="Tahoma" w:hAnsi="Tahoma"/>
          <w:sz w:val="20"/>
        </w:rPr>
      </w:pPr>
    </w:p>
    <w:p w14:paraId="53EC41D4" w14:textId="77777777" w:rsidR="00401668" w:rsidRDefault="00401668" w:rsidP="00401668">
      <w:pPr>
        <w:spacing w:after="0"/>
        <w:ind w:left="0" w:right="0"/>
        <w:rPr>
          <w:rFonts w:ascii="Tahoma" w:hAnsi="Tahoma"/>
          <w:sz w:val="20"/>
        </w:rPr>
      </w:pPr>
    </w:p>
    <w:p w14:paraId="29A6509D" w14:textId="77777777" w:rsidR="00401668" w:rsidRDefault="00401668" w:rsidP="00401668">
      <w:pPr>
        <w:spacing w:after="0"/>
        <w:ind w:left="0" w:right="0"/>
        <w:rPr>
          <w:rFonts w:ascii="Tahoma" w:hAnsi="Tahoma"/>
          <w:sz w:val="20"/>
        </w:rPr>
      </w:pPr>
    </w:p>
    <w:p w14:paraId="6C6F4E68" w14:textId="106C37DF" w:rsidR="00401668" w:rsidRPr="00401668" w:rsidRDefault="00401668" w:rsidP="00401668">
      <w:pPr>
        <w:spacing w:after="0"/>
        <w:ind w:left="0" w:right="0"/>
        <w:rPr>
          <w:rFonts w:ascii="Tahoma" w:hAnsi="Tahoma"/>
          <w:sz w:val="20"/>
        </w:rPr>
      </w:pPr>
      <w:r w:rsidRPr="00401668">
        <w:rPr>
          <w:rFonts w:ascii="Tahoma" w:hAnsi="Tahoma"/>
          <w:sz w:val="20"/>
        </w:rPr>
        <w:t xml:space="preserve">Il Gruppo MAIP, e quindi anche </w:t>
      </w:r>
      <w:r w:rsidR="00ED534E">
        <w:rPr>
          <w:rFonts w:ascii="Tahoma" w:hAnsi="Tahoma"/>
          <w:sz w:val="20"/>
        </w:rPr>
        <w:t>MAIP COMPOUNDING</w:t>
      </w:r>
      <w:r w:rsidRPr="00401668">
        <w:rPr>
          <w:rFonts w:ascii="Tahoma" w:hAnsi="Tahoma"/>
          <w:sz w:val="20"/>
        </w:rPr>
        <w:t>, ha scelto di perseguire tali obiettivi con il supporto di metodologie e strumenti integrati in un Sistema di Gestione per la Qualità conforme alla norma UNI EN ISO 9001, orientato alla prevenzione, al miglioramento continuo e all’ottenimento dell’efficacia dei processi aziendali. In quest’ottica la Direzione da mandato al Responsabile Qualità e a tutto il personale aziendale di adeguare il sistema qualità ai principi della norma ISO 9001:2015</w:t>
      </w:r>
      <w:r w:rsidR="00ED534E">
        <w:rPr>
          <w:rFonts w:ascii="Tahoma" w:hAnsi="Tahoma"/>
          <w:sz w:val="20"/>
        </w:rPr>
        <w:t>, di mantenerlo aggiornato e di migliorarlo nel tempo</w:t>
      </w:r>
      <w:r w:rsidRPr="00401668">
        <w:rPr>
          <w:rFonts w:ascii="Tahoma" w:hAnsi="Tahoma"/>
          <w:sz w:val="20"/>
        </w:rPr>
        <w:t>.</w:t>
      </w:r>
    </w:p>
    <w:p w14:paraId="051FCE8A" w14:textId="1F2175EB" w:rsidR="00401668" w:rsidRDefault="00401668" w:rsidP="00401668">
      <w:pPr>
        <w:spacing w:after="0"/>
        <w:ind w:left="0" w:right="0"/>
        <w:rPr>
          <w:rFonts w:ascii="Tahoma" w:hAnsi="Tahoma"/>
          <w:sz w:val="20"/>
        </w:rPr>
      </w:pPr>
      <w:r w:rsidRPr="00243F64">
        <w:rPr>
          <w:rFonts w:ascii="Tahoma" w:hAnsi="Tahoma"/>
          <w:sz w:val="20"/>
        </w:rPr>
        <w:t xml:space="preserve">La Direzione aziendale s’impegna a perseguire gli obiettivi dichiarati </w:t>
      </w:r>
      <w:r w:rsidR="00ED534E">
        <w:rPr>
          <w:rFonts w:ascii="Tahoma" w:hAnsi="Tahoma"/>
          <w:sz w:val="20"/>
        </w:rPr>
        <w:t xml:space="preserve">nei Periodici Riesami della Direzione e nelle Strategie aziendali condivise con tutto il personale </w:t>
      </w:r>
      <w:r w:rsidRPr="00243F64">
        <w:rPr>
          <w:rFonts w:ascii="Tahoma" w:hAnsi="Tahoma"/>
          <w:sz w:val="20"/>
        </w:rPr>
        <w:t>adottando gli strumenti previsti dal Sistema di Gestione per la Qualità e a migliorare il sistema gestionale</w:t>
      </w:r>
      <w:r>
        <w:rPr>
          <w:rFonts w:ascii="Tahoma" w:hAnsi="Tahoma"/>
          <w:sz w:val="20"/>
        </w:rPr>
        <w:t xml:space="preserve"> stesso per attuare le strategie sopra enunciate.</w:t>
      </w:r>
    </w:p>
    <w:p w14:paraId="0F8B34DD" w14:textId="77777777" w:rsidR="00F475C0" w:rsidRPr="00F475C0" w:rsidRDefault="00F475C0" w:rsidP="00F475C0">
      <w:pPr>
        <w:spacing w:after="0"/>
        <w:ind w:left="0" w:right="0"/>
        <w:rPr>
          <w:rFonts w:ascii="Tahoma" w:hAnsi="Tahoma"/>
          <w:sz w:val="20"/>
        </w:rPr>
      </w:pPr>
      <w:bookmarkStart w:id="0" w:name="_Toc363310824"/>
      <w:bookmarkStart w:id="1" w:name="_Toc370185176"/>
      <w:bookmarkStart w:id="2" w:name="_Toc371338320"/>
      <w:bookmarkStart w:id="3" w:name="_Toc354158829"/>
      <w:bookmarkStart w:id="4" w:name="_Toc371050795"/>
      <w:bookmarkStart w:id="5" w:name="_Toc478018022"/>
      <w:bookmarkEnd w:id="0"/>
      <w:bookmarkEnd w:id="1"/>
      <w:bookmarkEnd w:id="2"/>
      <w:bookmarkEnd w:id="3"/>
      <w:bookmarkEnd w:id="4"/>
      <w:bookmarkEnd w:id="5"/>
      <w:r w:rsidRPr="00F475C0">
        <w:rPr>
          <w:rFonts w:ascii="Tahoma" w:hAnsi="Tahoma"/>
          <w:sz w:val="20"/>
        </w:rPr>
        <w:t xml:space="preserve">Per vincere le sfide che il Gruppo MAIP si è posto, la Direzione chiede l’impegno di tutti ad adottare un approccio basato sul rischio in tutti i momenti decisionali aziendali: ogni volta che dovete prendere una decisione, anche la più piccola, chiedetevi sempre quali sono i rischi che l’azienda corre e le opportunità che può cogliere da quella decisione ed agite consapevolmente per far si che l’Azienda sia sempre più forte e in continua crescita come garanzia sia per i Clienti che per Noi che ci lavoriamo e che possiamo così cogliere soddisfazioni e vedere il futuro più roseo. </w:t>
      </w:r>
    </w:p>
    <w:p w14:paraId="51489E87" w14:textId="6A77B289" w:rsidR="00243F64" w:rsidRPr="00243F64" w:rsidRDefault="00F475C0" w:rsidP="00F475C0">
      <w:pPr>
        <w:spacing w:after="0"/>
        <w:ind w:left="0" w:right="0"/>
        <w:rPr>
          <w:rFonts w:ascii="Tahoma" w:hAnsi="Tahoma"/>
          <w:sz w:val="20"/>
        </w:rPr>
      </w:pPr>
      <w:r w:rsidRPr="00F475C0">
        <w:rPr>
          <w:rFonts w:ascii="Tahoma" w:hAnsi="Tahoma"/>
          <w:sz w:val="20"/>
        </w:rPr>
        <w:t>L’Assicurazione Qualità ha il compito e la piena autorità di assicurare il rispetto di quanto sopra enunciato.</w:t>
      </w:r>
    </w:p>
    <w:p w14:paraId="327B6341" w14:textId="77777777" w:rsidR="00142B3B" w:rsidRPr="00243F64" w:rsidRDefault="00142B3B" w:rsidP="00401668">
      <w:pPr>
        <w:ind w:left="0"/>
        <w:jc w:val="left"/>
        <w:rPr>
          <w:rFonts w:ascii="Tahoma" w:hAnsi="Tahoma"/>
          <w:sz w:val="20"/>
        </w:rPr>
      </w:pPr>
    </w:p>
    <w:p w14:paraId="429B8084" w14:textId="3610BC29" w:rsidR="00142B3B" w:rsidRDefault="00142B3B" w:rsidP="00401668">
      <w:pPr>
        <w:ind w:left="0"/>
        <w:jc w:val="left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Data </w:t>
      </w:r>
      <w:r w:rsidR="00AA720C">
        <w:rPr>
          <w:rFonts w:ascii="Tahoma" w:hAnsi="Tahoma"/>
          <w:sz w:val="20"/>
        </w:rPr>
        <w:t xml:space="preserve">05. Maggio 2022     </w:t>
      </w:r>
      <w:r w:rsidR="00E0365C">
        <w:rPr>
          <w:rFonts w:ascii="Tahoma" w:hAnsi="Tahoma"/>
          <w:sz w:val="20"/>
        </w:rPr>
        <w:tab/>
      </w:r>
      <w:r w:rsidR="00E0365C">
        <w:rPr>
          <w:rFonts w:ascii="Tahoma" w:hAnsi="Tahoma"/>
          <w:sz w:val="20"/>
        </w:rPr>
        <w:tab/>
      </w:r>
      <w:r w:rsidR="00E0365C">
        <w:rPr>
          <w:rFonts w:ascii="Tahoma" w:hAnsi="Tahoma"/>
          <w:sz w:val="20"/>
        </w:rPr>
        <w:tab/>
      </w:r>
      <w:r w:rsidR="00E0365C">
        <w:rPr>
          <w:rFonts w:ascii="Tahoma" w:hAnsi="Tahoma"/>
          <w:sz w:val="20"/>
        </w:rPr>
        <w:tab/>
      </w:r>
      <w:r w:rsidR="00E0365C">
        <w:rPr>
          <w:rFonts w:ascii="Tahoma" w:hAnsi="Tahoma"/>
          <w:sz w:val="20"/>
        </w:rPr>
        <w:tab/>
      </w:r>
      <w:r w:rsidR="00E0365C"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 xml:space="preserve">Firma </w:t>
      </w:r>
      <w:r w:rsidR="00E0365C">
        <w:rPr>
          <w:rFonts w:ascii="Tahoma" w:hAnsi="Tahoma"/>
          <w:sz w:val="20"/>
        </w:rPr>
        <w:t>Amministratore Delegato</w:t>
      </w:r>
    </w:p>
    <w:p w14:paraId="67861A49" w14:textId="3B0F4EA1" w:rsidR="00142B3B" w:rsidRDefault="00AA720C" w:rsidP="00E0365C">
      <w:pPr>
        <w:ind w:left="6372" w:hanging="418"/>
        <w:jc w:val="center"/>
        <w:rPr>
          <w:rFonts w:ascii="Tahoma" w:hAnsi="Tahoma"/>
        </w:rPr>
      </w:pPr>
      <w:r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141BA1E3" wp14:editId="430CFD0B">
            <wp:simplePos x="0" y="0"/>
            <wp:positionH relativeFrom="margin">
              <wp:posOffset>3996690</wp:posOffset>
            </wp:positionH>
            <wp:positionV relativeFrom="paragraph">
              <wp:posOffset>10795</wp:posOffset>
            </wp:positionV>
            <wp:extent cx="1655432" cy="594360"/>
            <wp:effectExtent l="0" t="0" r="254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5432" cy="594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hAnsi="Tahoma"/>
          <w:sz w:val="20"/>
        </w:rPr>
        <w:t>Ing. Eligio Martini</w:t>
      </w:r>
      <w:r w:rsidR="00142B3B">
        <w:rPr>
          <w:rFonts w:ascii="Tahoma" w:hAnsi="Tahoma"/>
        </w:rPr>
        <w:t xml:space="preserve"> </w:t>
      </w:r>
    </w:p>
    <w:sectPr w:rsidR="00142B3B" w:rsidSect="00611CBF">
      <w:headerReference w:type="default" r:id="rId8"/>
      <w:headerReference w:type="first" r:id="rId9"/>
      <w:pgSz w:w="11907" w:h="16840" w:code="9"/>
      <w:pgMar w:top="993" w:right="567" w:bottom="567" w:left="1134" w:header="56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A5D40" w14:textId="77777777" w:rsidR="00922CB2" w:rsidRDefault="00922CB2">
      <w:pPr>
        <w:spacing w:before="0" w:after="0"/>
      </w:pPr>
      <w:r>
        <w:separator/>
      </w:r>
    </w:p>
  </w:endnote>
  <w:endnote w:type="continuationSeparator" w:id="0">
    <w:p w14:paraId="2BCE7849" w14:textId="77777777" w:rsidR="00922CB2" w:rsidRDefault="00922CB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4D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F17E6" w14:textId="77777777" w:rsidR="00922CB2" w:rsidRDefault="00922CB2">
      <w:pPr>
        <w:spacing w:before="0" w:after="0"/>
      </w:pPr>
      <w:r>
        <w:separator/>
      </w:r>
    </w:p>
  </w:footnote>
  <w:footnote w:type="continuationSeparator" w:id="0">
    <w:p w14:paraId="5C6FBC30" w14:textId="77777777" w:rsidR="00922CB2" w:rsidRDefault="00922CB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bottom w:val="single" w:sz="6" w:space="0" w:color="auto"/>
        <w:insideH w:val="single" w:sz="6" w:space="0" w:color="auto"/>
      </w:tblBorders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3260"/>
      <w:gridCol w:w="7444"/>
    </w:tblGrid>
    <w:tr w:rsidR="00840525" w14:paraId="775E0873" w14:textId="77777777">
      <w:trPr>
        <w:cantSplit/>
        <w:trHeight w:val="556"/>
        <w:jc w:val="center"/>
      </w:trPr>
      <w:tc>
        <w:tcPr>
          <w:tcW w:w="3260" w:type="dxa"/>
          <w:vAlign w:val="center"/>
        </w:tcPr>
        <w:p w14:paraId="44F1E858" w14:textId="30AF2EA5" w:rsidR="00840525" w:rsidRDefault="00ED534E">
          <w:pPr>
            <w:pStyle w:val="Intestazione"/>
            <w:spacing w:before="0" w:after="0"/>
            <w:jc w:val="center"/>
            <w:rPr>
              <w:rFonts w:ascii="Tahoma" w:hAnsi="Tahoma"/>
              <w:b/>
              <w:sz w:val="32"/>
            </w:rPr>
          </w:pPr>
          <w:r>
            <w:rPr>
              <w:rFonts w:ascii="Tahoma" w:hAnsi="Tahoma"/>
              <w:noProof/>
              <w:sz w:val="20"/>
            </w:rPr>
            <w:drawing>
              <wp:anchor distT="0" distB="0" distL="114300" distR="114300" simplePos="0" relativeHeight="251660288" behindDoc="0" locked="0" layoutInCell="1" allowOverlap="1" wp14:anchorId="4B9D4D87" wp14:editId="177A9AF6">
                <wp:simplePos x="0" y="0"/>
                <wp:positionH relativeFrom="column">
                  <wp:posOffset>-201295</wp:posOffset>
                </wp:positionH>
                <wp:positionV relativeFrom="paragraph">
                  <wp:posOffset>-295910</wp:posOffset>
                </wp:positionV>
                <wp:extent cx="2141220" cy="920115"/>
                <wp:effectExtent l="0" t="0" r="0" b="0"/>
                <wp:wrapNone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41220" cy="9201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444" w:type="dxa"/>
          <w:vAlign w:val="center"/>
        </w:tcPr>
        <w:p w14:paraId="0F6B54CF" w14:textId="77777777" w:rsidR="00693578" w:rsidRDefault="00693578">
          <w:pPr>
            <w:pStyle w:val="Intestazione"/>
            <w:spacing w:before="0" w:after="0"/>
            <w:jc w:val="center"/>
            <w:rPr>
              <w:rFonts w:ascii="Tahoma" w:hAnsi="Tahoma"/>
              <w:b/>
              <w:sz w:val="32"/>
            </w:rPr>
          </w:pPr>
        </w:p>
        <w:p w14:paraId="23A13EB3" w14:textId="77777777" w:rsidR="00693578" w:rsidRDefault="00693578">
          <w:pPr>
            <w:pStyle w:val="Intestazione"/>
            <w:spacing w:before="0" w:after="0"/>
            <w:jc w:val="center"/>
            <w:rPr>
              <w:rFonts w:ascii="Tahoma" w:hAnsi="Tahoma"/>
              <w:b/>
              <w:sz w:val="32"/>
            </w:rPr>
          </w:pPr>
        </w:p>
        <w:p w14:paraId="7BEF2706" w14:textId="77777777" w:rsidR="00840525" w:rsidRDefault="00840525">
          <w:pPr>
            <w:pStyle w:val="Intestazione"/>
            <w:spacing w:before="0" w:after="0"/>
            <w:jc w:val="center"/>
            <w:rPr>
              <w:rFonts w:ascii="Tahoma" w:hAnsi="Tahoma"/>
              <w:b/>
              <w:sz w:val="32"/>
            </w:rPr>
          </w:pPr>
          <w:r>
            <w:rPr>
              <w:rFonts w:ascii="Tahoma" w:hAnsi="Tahoma"/>
              <w:b/>
              <w:sz w:val="32"/>
            </w:rPr>
            <w:t>POLITICA PER LA QUALITA’</w:t>
          </w:r>
        </w:p>
        <w:p w14:paraId="20B914C2" w14:textId="77777777" w:rsidR="00693578" w:rsidRDefault="00693578">
          <w:pPr>
            <w:pStyle w:val="Intestazione"/>
            <w:spacing w:before="0" w:after="0"/>
            <w:jc w:val="center"/>
            <w:rPr>
              <w:rFonts w:ascii="Tahoma" w:hAnsi="Tahoma"/>
              <w:b/>
              <w:sz w:val="32"/>
            </w:rPr>
          </w:pPr>
        </w:p>
      </w:tc>
    </w:tr>
  </w:tbl>
  <w:p w14:paraId="6D7729E6" w14:textId="77777777" w:rsidR="00840525" w:rsidRDefault="00840525">
    <w:pPr>
      <w:pStyle w:val="Intestazione"/>
      <w:spacing w:before="0" w:after="0"/>
      <w:rPr>
        <w:sz w:val="2"/>
      </w:rPr>
    </w:pPr>
  </w:p>
  <w:p w14:paraId="0F8F3BCB" w14:textId="77777777" w:rsidR="00840525" w:rsidRDefault="00840525">
    <w:pPr>
      <w:pStyle w:val="Intestazione"/>
      <w:spacing w:before="0" w:after="0"/>
      <w:rPr>
        <w:rFonts w:ascii="Times New Roman" w:hAnsi="Times New Roman"/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1844"/>
      <w:gridCol w:w="7796"/>
      <w:gridCol w:w="1134"/>
    </w:tblGrid>
    <w:tr w:rsidR="00840525" w14:paraId="71ED2523" w14:textId="77777777">
      <w:trPr>
        <w:jc w:val="center"/>
      </w:trPr>
      <w:tc>
        <w:tcPr>
          <w:tcW w:w="1844" w:type="dxa"/>
        </w:tcPr>
        <w:p w14:paraId="5A9A7B2C" w14:textId="77777777" w:rsidR="00840525" w:rsidRDefault="00981A89">
          <w:pPr>
            <w:pStyle w:val="Intestazione"/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fldChar w:fldCharType="begin"/>
          </w:r>
          <w:r w:rsidR="00840525">
            <w:rPr>
              <w:rFonts w:ascii="Times New Roman" w:hAnsi="Times New Roman"/>
            </w:rPr>
            <w:instrText xml:space="preserve"> LINK Paint.Picture "C:\\Documenti\\2) COMMESSE\\Doma\\Manuale\\logo doma.BMP"  \a \p  \* MERGEFORMAT </w:instrText>
          </w:r>
          <w:r>
            <w:rPr>
              <w:rFonts w:ascii="Times New Roman" w:hAnsi="Times New Roman"/>
              <w:noProof/>
              <w:sz w:val="20"/>
            </w:rPr>
            <w:fldChar w:fldCharType="separate"/>
          </w:r>
          <w:r w:rsidR="00840525">
            <w:rPr>
              <w:rFonts w:ascii="Times New Roman" w:hAnsi="Times New Roman"/>
              <w:b/>
              <w:noProof/>
              <w:sz w:val="20"/>
            </w:rPr>
            <w:t>Errore. Il collegamento non è valido.</w:t>
          </w:r>
          <w:r>
            <w:rPr>
              <w:rFonts w:ascii="Times New Roman" w:hAnsi="Times New Roman"/>
            </w:rPr>
            <w:fldChar w:fldCharType="end"/>
          </w:r>
        </w:p>
      </w:tc>
      <w:tc>
        <w:tcPr>
          <w:tcW w:w="7796" w:type="dxa"/>
        </w:tcPr>
        <w:p w14:paraId="73742C0F" w14:textId="77777777" w:rsidR="00840525" w:rsidRDefault="004A1CF8">
          <w:pPr>
            <w:pStyle w:val="Intestazione"/>
            <w:jc w:val="center"/>
            <w:rPr>
              <w:rFonts w:ascii="Times New Roman" w:hAnsi="Times New Roman"/>
              <w:b/>
              <w:i/>
              <w:noProof/>
              <w:sz w:val="36"/>
            </w:rPr>
          </w:pPr>
          <w:r>
            <w:rPr>
              <w:rFonts w:ascii="Times New Roman" w:hAnsi="Times New Roman"/>
              <w:b/>
              <w:i/>
              <w:noProof/>
              <w:sz w:val="36"/>
            </w:rPr>
            <w:fldChar w:fldCharType="begin"/>
          </w:r>
          <w:r>
            <w:rPr>
              <w:rFonts w:ascii="Times New Roman" w:hAnsi="Times New Roman"/>
              <w:b/>
              <w:i/>
              <w:noProof/>
              <w:sz w:val="36"/>
            </w:rPr>
            <w:instrText xml:space="preserve"> FILENAME  \* MERGEFORMAT </w:instrText>
          </w:r>
          <w:r>
            <w:rPr>
              <w:rFonts w:ascii="Times New Roman" w:hAnsi="Times New Roman"/>
              <w:b/>
              <w:i/>
              <w:noProof/>
              <w:sz w:val="36"/>
            </w:rPr>
            <w:fldChar w:fldCharType="separate"/>
          </w:r>
          <w:r w:rsidR="001C2D5C" w:rsidRPr="001C2D5C">
            <w:rPr>
              <w:rFonts w:ascii="Times New Roman" w:hAnsi="Times New Roman"/>
              <w:b/>
              <w:i/>
              <w:noProof/>
              <w:sz w:val="36"/>
            </w:rPr>
            <w:t>Politica della Qualità CIGA</w:t>
          </w:r>
          <w:r w:rsidR="001C2D5C">
            <w:rPr>
              <w:noProof/>
            </w:rPr>
            <w:t xml:space="preserve"> 2018.docx</w:t>
          </w:r>
          <w:r>
            <w:rPr>
              <w:noProof/>
            </w:rPr>
            <w:fldChar w:fldCharType="end"/>
          </w:r>
        </w:p>
      </w:tc>
      <w:tc>
        <w:tcPr>
          <w:tcW w:w="1134" w:type="dxa"/>
        </w:tcPr>
        <w:p w14:paraId="4ACB3CED" w14:textId="77777777" w:rsidR="00840525" w:rsidRDefault="00840525">
          <w:pPr>
            <w:pStyle w:val="Intestazione"/>
            <w:ind w:right="-71"/>
            <w:jc w:val="center"/>
            <w:rPr>
              <w:rFonts w:ascii="Times New Roman" w:hAnsi="Times New Roman"/>
              <w:noProof/>
            </w:rPr>
          </w:pPr>
          <w:r>
            <w:rPr>
              <w:rStyle w:val="Numeropagina"/>
              <w:rFonts w:ascii="Times New Roman" w:hAnsi="Times New Roman"/>
            </w:rPr>
            <w:t xml:space="preserve">Pag. </w:t>
          </w:r>
          <w:r w:rsidR="00981A89">
            <w:rPr>
              <w:rStyle w:val="Numeropagina"/>
              <w:rFonts w:ascii="Times New Roman" w:hAnsi="Times New Roman"/>
            </w:rPr>
            <w:fldChar w:fldCharType="begin"/>
          </w:r>
          <w:r>
            <w:rPr>
              <w:rStyle w:val="Numeropagina"/>
              <w:rFonts w:ascii="Times New Roman" w:hAnsi="Times New Roman"/>
            </w:rPr>
            <w:instrText xml:space="preserve"> PAGE </w:instrText>
          </w:r>
          <w:r w:rsidR="00981A89">
            <w:rPr>
              <w:rStyle w:val="Numeropagina"/>
              <w:rFonts w:ascii="Times New Roman" w:hAnsi="Times New Roman"/>
            </w:rPr>
            <w:fldChar w:fldCharType="separate"/>
          </w:r>
          <w:r w:rsidR="002D1609">
            <w:rPr>
              <w:rStyle w:val="Numeropagina"/>
              <w:rFonts w:ascii="Times New Roman" w:hAnsi="Times New Roman"/>
              <w:noProof/>
            </w:rPr>
            <w:t>1</w:t>
          </w:r>
          <w:r w:rsidR="00981A89">
            <w:rPr>
              <w:rStyle w:val="Numeropagina"/>
              <w:rFonts w:ascii="Times New Roman" w:hAnsi="Times New Roman"/>
            </w:rPr>
            <w:fldChar w:fldCharType="end"/>
          </w:r>
          <w:r>
            <w:rPr>
              <w:rFonts w:ascii="Times New Roman" w:hAnsi="Times New Roman"/>
              <w:noProof/>
            </w:rPr>
            <w:t xml:space="preserve"> di </w:t>
          </w:r>
          <w:r w:rsidR="00981A89">
            <w:rPr>
              <w:rFonts w:ascii="Times New Roman" w:hAnsi="Times New Roman"/>
              <w:noProof/>
            </w:rPr>
            <w:fldChar w:fldCharType="begin"/>
          </w:r>
          <w:r>
            <w:rPr>
              <w:rFonts w:ascii="Times New Roman" w:hAnsi="Times New Roman"/>
              <w:noProof/>
            </w:rPr>
            <w:instrText xml:space="preserve"> NUMPAGES  \* LOWER </w:instrText>
          </w:r>
          <w:r w:rsidR="00981A89">
            <w:rPr>
              <w:rFonts w:ascii="Times New Roman" w:hAnsi="Times New Roman"/>
              <w:noProof/>
            </w:rPr>
            <w:fldChar w:fldCharType="separate"/>
          </w:r>
          <w:r w:rsidR="001C2D5C">
            <w:rPr>
              <w:rFonts w:ascii="Times New Roman" w:hAnsi="Times New Roman"/>
              <w:noProof/>
            </w:rPr>
            <w:t>2</w:t>
          </w:r>
          <w:r w:rsidR="00981A89">
            <w:rPr>
              <w:rFonts w:ascii="Times New Roman" w:hAnsi="Times New Roman"/>
              <w:noProof/>
            </w:rPr>
            <w:fldChar w:fldCharType="end"/>
          </w:r>
        </w:p>
      </w:tc>
    </w:tr>
  </w:tbl>
  <w:p w14:paraId="31B6B623" w14:textId="77777777" w:rsidR="00840525" w:rsidRDefault="00840525">
    <w:pPr>
      <w:pStyle w:val="Intestazione"/>
      <w:rPr>
        <w:rFonts w:ascii="Times New Roman" w:hAnsi="Times New Roman"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Titolo1"/>
      <w:lvlText w:val="%1."/>
      <w:legacy w:legacy="1" w:legacySpace="0" w:legacyIndent="708"/>
      <w:lvlJc w:val="left"/>
      <w:pPr>
        <w:ind w:left="1276" w:hanging="708"/>
      </w:pPr>
    </w:lvl>
    <w:lvl w:ilvl="1">
      <w:start w:val="1"/>
      <w:numFmt w:val="decimal"/>
      <w:pStyle w:val="Titolo2"/>
      <w:lvlText w:val="%1.%2."/>
      <w:legacy w:legacy="1" w:legacySpace="0" w:legacyIndent="708"/>
      <w:lvlJc w:val="left"/>
      <w:pPr>
        <w:ind w:left="567" w:hanging="708"/>
      </w:pPr>
    </w:lvl>
    <w:lvl w:ilvl="2">
      <w:start w:val="1"/>
      <w:numFmt w:val="decimal"/>
      <w:pStyle w:val="Titolo3"/>
      <w:lvlText w:val="%1.%2.%3."/>
      <w:legacy w:legacy="1" w:legacySpace="0" w:legacyIndent="708"/>
      <w:lvlJc w:val="left"/>
      <w:pPr>
        <w:ind w:left="567" w:hanging="708"/>
      </w:pPr>
    </w:lvl>
    <w:lvl w:ilvl="3">
      <w:start w:val="1"/>
      <w:numFmt w:val="decimal"/>
      <w:pStyle w:val="Titolo4"/>
      <w:lvlText w:val="%1.%2.%3.%4."/>
      <w:legacy w:legacy="1" w:legacySpace="0" w:legacyIndent="708"/>
      <w:lvlJc w:val="left"/>
      <w:pPr>
        <w:ind w:left="2832" w:hanging="708"/>
      </w:pPr>
    </w:lvl>
    <w:lvl w:ilvl="4">
      <w:start w:val="1"/>
      <w:numFmt w:val="decimal"/>
      <w:pStyle w:val="Titolo5"/>
      <w:lvlText w:val="%1.%2.%3.%4.%5."/>
      <w:legacy w:legacy="1" w:legacySpace="0" w:legacyIndent="708"/>
      <w:lvlJc w:val="left"/>
      <w:pPr>
        <w:ind w:left="3540" w:hanging="708"/>
      </w:pPr>
    </w:lvl>
    <w:lvl w:ilvl="5">
      <w:start w:val="1"/>
      <w:numFmt w:val="decimal"/>
      <w:pStyle w:val="Titolo6"/>
      <w:lvlText w:val="%1.%2.%3.%4.%5.%6."/>
      <w:legacy w:legacy="1" w:legacySpace="0" w:legacyIndent="708"/>
      <w:lvlJc w:val="left"/>
      <w:pPr>
        <w:ind w:left="4248" w:hanging="708"/>
      </w:pPr>
    </w:lvl>
    <w:lvl w:ilvl="6">
      <w:start w:val="1"/>
      <w:numFmt w:val="decimal"/>
      <w:pStyle w:val="Titolo7"/>
      <w:lvlText w:val="%1.%2.%3.%4.%5.%6.%7."/>
      <w:legacy w:legacy="1" w:legacySpace="0" w:legacyIndent="708"/>
      <w:lvlJc w:val="left"/>
      <w:pPr>
        <w:ind w:left="4956" w:hanging="708"/>
      </w:pPr>
    </w:lvl>
    <w:lvl w:ilvl="7">
      <w:start w:val="1"/>
      <w:numFmt w:val="decimal"/>
      <w:pStyle w:val="Titolo8"/>
      <w:lvlText w:val="%1.%2.%3.%4.%5.%6.%7.%8."/>
      <w:legacy w:legacy="1" w:legacySpace="0" w:legacyIndent="708"/>
      <w:lvlJc w:val="left"/>
      <w:pPr>
        <w:ind w:left="5664" w:hanging="708"/>
      </w:pPr>
    </w:lvl>
    <w:lvl w:ilvl="8">
      <w:start w:val="1"/>
      <w:numFmt w:val="decimal"/>
      <w:pStyle w:val="Titolo9"/>
      <w:lvlText w:val="%1.%2.%3.%4.%5.%6.%7.%8..%9"/>
      <w:legacy w:legacy="1" w:legacySpace="0" w:legacyIndent="708"/>
      <w:lvlJc w:val="left"/>
      <w:pPr>
        <w:ind w:left="6372" w:hanging="708"/>
      </w:p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0196BA3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BA005B"/>
    <w:multiLevelType w:val="hybridMultilevel"/>
    <w:tmpl w:val="C50600D2"/>
    <w:lvl w:ilvl="0" w:tplc="5FA0FB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B2448D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1E234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A21F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A0E3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C8C77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0013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14A7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9C45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DB752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324295C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7B2707B"/>
    <w:multiLevelType w:val="singleLevel"/>
    <w:tmpl w:val="10CEFB1E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20"/>
      </w:rPr>
    </w:lvl>
  </w:abstractNum>
  <w:abstractNum w:abstractNumId="7" w15:restartNumberingAfterBreak="0">
    <w:nsid w:val="0B2121E0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0930614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1D8505E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133F1D70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13B6619A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142E60E2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164342F4"/>
    <w:multiLevelType w:val="singleLevel"/>
    <w:tmpl w:val="10CEFB1E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20"/>
      </w:rPr>
    </w:lvl>
  </w:abstractNum>
  <w:abstractNum w:abstractNumId="14" w15:restartNumberingAfterBreak="0">
    <w:nsid w:val="1DCC4150"/>
    <w:multiLevelType w:val="hybridMultilevel"/>
    <w:tmpl w:val="A73AE0B8"/>
    <w:lvl w:ilvl="0" w:tplc="BA1AF5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2CEB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9D072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D8A7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7A90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BE2DE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CA2B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9327D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DD25C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0D1799"/>
    <w:multiLevelType w:val="hybridMultilevel"/>
    <w:tmpl w:val="153ACBC0"/>
    <w:lvl w:ilvl="0" w:tplc="D9D66844">
      <w:start w:val="1"/>
      <w:numFmt w:val="bullet"/>
      <w:lvlText w:val=""/>
      <w:lvlJc w:val="left"/>
      <w:pPr>
        <w:tabs>
          <w:tab w:val="num" w:pos="927"/>
        </w:tabs>
        <w:ind w:left="907" w:hanging="340"/>
      </w:pPr>
      <w:rPr>
        <w:rFonts w:ascii="Symbol" w:hAnsi="Symbol" w:hint="default"/>
        <w:sz w:val="20"/>
      </w:rPr>
    </w:lvl>
    <w:lvl w:ilvl="1" w:tplc="5BA42CBC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A9F2431C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E496F38E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126876B8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DA92C35A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56E9CEE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D1FC65A8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6C72CA48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22221A2E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260019A2"/>
    <w:multiLevelType w:val="hybridMultilevel"/>
    <w:tmpl w:val="140C7A26"/>
    <w:lvl w:ilvl="0" w:tplc="7DB62A34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  <w:color w:val="auto"/>
      </w:rPr>
    </w:lvl>
    <w:lvl w:ilvl="1" w:tplc="7B92F0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88491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569D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1262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5E24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3B424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422F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EA08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67874F8"/>
    <w:multiLevelType w:val="hybridMultilevel"/>
    <w:tmpl w:val="4C8E6A76"/>
    <w:lvl w:ilvl="0" w:tplc="CB6463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E63B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FB4CF8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9264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50A7D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6C5BC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7F0C1B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C4A28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2E8944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B870792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2C545919"/>
    <w:multiLevelType w:val="hybridMultilevel"/>
    <w:tmpl w:val="AB9CF95C"/>
    <w:lvl w:ilvl="0" w:tplc="C008AB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1A09A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256A1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BD28D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1016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8228D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514CB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3A62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76AF7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B0118A"/>
    <w:multiLevelType w:val="hybridMultilevel"/>
    <w:tmpl w:val="3FCCD318"/>
    <w:lvl w:ilvl="0" w:tplc="A12449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5A474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BEE8F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C841E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1830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585D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60FA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5043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B68E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7AB5902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46446E01"/>
    <w:multiLevelType w:val="hybridMultilevel"/>
    <w:tmpl w:val="C0A4D52A"/>
    <w:lvl w:ilvl="0" w:tplc="1090B6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C4FA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45EC1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8246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FC651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EBC87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6CA8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7C09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9002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395BBD"/>
    <w:multiLevelType w:val="hybridMultilevel"/>
    <w:tmpl w:val="6BCE6010"/>
    <w:lvl w:ilvl="0" w:tplc="4B8A5FD2">
      <w:start w:val="1"/>
      <w:numFmt w:val="bullet"/>
      <w:lvlText w:val=""/>
      <w:lvlJc w:val="left"/>
      <w:pPr>
        <w:tabs>
          <w:tab w:val="num" w:pos="0"/>
        </w:tabs>
        <w:ind w:left="170" w:hanging="170"/>
      </w:pPr>
      <w:rPr>
        <w:rFonts w:ascii="Symbol" w:hAnsi="Symbol" w:hint="default"/>
        <w:color w:val="auto"/>
      </w:rPr>
    </w:lvl>
    <w:lvl w:ilvl="1" w:tplc="514654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B6C20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881E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AA4B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EAE3D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6AA0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EEA4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1EF1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A26605F"/>
    <w:multiLevelType w:val="hybridMultilevel"/>
    <w:tmpl w:val="D7545EAE"/>
    <w:lvl w:ilvl="0" w:tplc="1DF23C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0C96B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11EF9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AECE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40F3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18AD1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5C24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3897A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F3A48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4643C7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569438D4"/>
    <w:multiLevelType w:val="hybridMultilevel"/>
    <w:tmpl w:val="A2BEFB7A"/>
    <w:lvl w:ilvl="0" w:tplc="0FC8D2EA">
      <w:start w:val="1"/>
      <w:numFmt w:val="bullet"/>
      <w:lvlText w:val=""/>
      <w:lvlJc w:val="left"/>
      <w:pPr>
        <w:tabs>
          <w:tab w:val="num" w:pos="28"/>
        </w:tabs>
        <w:ind w:left="114" w:hanging="114"/>
      </w:pPr>
      <w:rPr>
        <w:rFonts w:ascii="Symbol" w:hAnsi="Symbol" w:hint="default"/>
        <w:color w:val="auto"/>
      </w:rPr>
    </w:lvl>
    <w:lvl w:ilvl="1" w:tplc="FB98A95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34854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820C4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EE76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ABC03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2E13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C694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19453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F45091"/>
    <w:multiLevelType w:val="singleLevel"/>
    <w:tmpl w:val="10CEFB1E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20"/>
      </w:rPr>
    </w:lvl>
  </w:abstractNum>
  <w:abstractNum w:abstractNumId="29" w15:restartNumberingAfterBreak="0">
    <w:nsid w:val="5F921EC2"/>
    <w:multiLevelType w:val="hybridMultilevel"/>
    <w:tmpl w:val="58CE4E1E"/>
    <w:lvl w:ilvl="0" w:tplc="D5106F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3D83D6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ED220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5E72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3247C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24879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7CAD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BEBF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2348D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F208B6"/>
    <w:multiLevelType w:val="hybridMultilevel"/>
    <w:tmpl w:val="B9D846D2"/>
    <w:lvl w:ilvl="0" w:tplc="D1C4DB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D4817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CA6E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766C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0E9F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92E10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5E09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26B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97011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42D58D5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2" w15:restartNumberingAfterBreak="0">
    <w:nsid w:val="70AF3606"/>
    <w:multiLevelType w:val="hybridMultilevel"/>
    <w:tmpl w:val="7D0256D0"/>
    <w:lvl w:ilvl="0" w:tplc="71B0DA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6EECFB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9FE21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500E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8ACBE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5428D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ACA0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A9872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6CCA8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E10350"/>
    <w:multiLevelType w:val="hybridMultilevel"/>
    <w:tmpl w:val="AA201682"/>
    <w:lvl w:ilvl="0" w:tplc="E3A862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BEF9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728A8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F233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CA81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5C862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E6EE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4E8F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1C204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237EBE"/>
    <w:multiLevelType w:val="singleLevel"/>
    <w:tmpl w:val="5C28D4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792776E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6" w15:restartNumberingAfterBreak="0">
    <w:nsid w:val="7871615B"/>
    <w:multiLevelType w:val="multilevel"/>
    <w:tmpl w:val="6BCE6010"/>
    <w:lvl w:ilvl="0">
      <w:start w:val="1"/>
      <w:numFmt w:val="bullet"/>
      <w:lvlText w:val=""/>
      <w:lvlJc w:val="left"/>
      <w:pPr>
        <w:tabs>
          <w:tab w:val="num" w:pos="0"/>
        </w:tabs>
        <w:ind w:left="170" w:hanging="170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9C707EA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8" w15:restartNumberingAfterBreak="0">
    <w:nsid w:val="7A0D256E"/>
    <w:multiLevelType w:val="hybridMultilevel"/>
    <w:tmpl w:val="2C1233F0"/>
    <w:lvl w:ilvl="0" w:tplc="8C1A22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F00E2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86F4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6C20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9209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B8F1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9D447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7487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306F9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C68033A"/>
    <w:multiLevelType w:val="singleLevel"/>
    <w:tmpl w:val="E0CC7358"/>
    <w:lvl w:ilvl="0">
      <w:start w:val="1"/>
      <w:numFmt w:val="decimal"/>
      <w:lvlText w:val="%1."/>
      <w:legacy w:legacy="1" w:legacySpace="0" w:legacyIndent="283"/>
      <w:lvlJc w:val="left"/>
      <w:pPr>
        <w:ind w:left="850" w:hanging="283"/>
      </w:pPr>
    </w:lvl>
  </w:abstractNum>
  <w:num w:numId="1" w16cid:durableId="1018233109">
    <w:abstractNumId w:val="0"/>
  </w:num>
  <w:num w:numId="2" w16cid:durableId="1109659636">
    <w:abstractNumId w:val="39"/>
  </w:num>
  <w:num w:numId="3" w16cid:durableId="1723938037">
    <w:abstractNumId w:val="3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850" w:hanging="283"/>
        </w:pPr>
      </w:lvl>
    </w:lvlOverride>
  </w:num>
  <w:num w:numId="4" w16cid:durableId="900411686">
    <w:abstractNumId w:val="3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850" w:hanging="283"/>
        </w:pPr>
      </w:lvl>
    </w:lvlOverride>
  </w:num>
  <w:num w:numId="5" w16cid:durableId="2135902189">
    <w:abstractNumId w:val="3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850" w:hanging="283"/>
        </w:pPr>
      </w:lvl>
    </w:lvlOverride>
  </w:num>
  <w:num w:numId="6" w16cid:durableId="1530340037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850" w:hanging="283"/>
        </w:pPr>
        <w:rPr>
          <w:rFonts w:ascii="Symbol" w:hAnsi="Symbol" w:hint="default"/>
        </w:rPr>
      </w:lvl>
    </w:lvlOverride>
  </w:num>
  <w:num w:numId="7" w16cid:durableId="1290672003">
    <w:abstractNumId w:val="4"/>
  </w:num>
  <w:num w:numId="8" w16cid:durableId="1973901658">
    <w:abstractNumId w:val="26"/>
  </w:num>
  <w:num w:numId="9" w16cid:durableId="1372539450">
    <w:abstractNumId w:val="31"/>
  </w:num>
  <w:num w:numId="10" w16cid:durableId="849104586">
    <w:abstractNumId w:val="16"/>
  </w:num>
  <w:num w:numId="11" w16cid:durableId="1639218333">
    <w:abstractNumId w:val="5"/>
  </w:num>
  <w:num w:numId="12" w16cid:durableId="1632780324">
    <w:abstractNumId w:val="2"/>
  </w:num>
  <w:num w:numId="13" w16cid:durableId="951595860">
    <w:abstractNumId w:val="19"/>
  </w:num>
  <w:num w:numId="14" w16cid:durableId="2038115443">
    <w:abstractNumId w:val="10"/>
  </w:num>
  <w:num w:numId="15" w16cid:durableId="32774823">
    <w:abstractNumId w:val="12"/>
  </w:num>
  <w:num w:numId="16" w16cid:durableId="1832987686">
    <w:abstractNumId w:val="7"/>
  </w:num>
  <w:num w:numId="17" w16cid:durableId="972755004">
    <w:abstractNumId w:val="22"/>
  </w:num>
  <w:num w:numId="18" w16cid:durableId="1742093653">
    <w:abstractNumId w:val="9"/>
  </w:num>
  <w:num w:numId="19" w16cid:durableId="1995061220">
    <w:abstractNumId w:val="37"/>
  </w:num>
  <w:num w:numId="20" w16cid:durableId="1997999850">
    <w:abstractNumId w:val="35"/>
  </w:num>
  <w:num w:numId="21" w16cid:durableId="522980361">
    <w:abstractNumId w:val="11"/>
  </w:num>
  <w:num w:numId="22" w16cid:durableId="845367420">
    <w:abstractNumId w:val="8"/>
  </w:num>
  <w:num w:numId="23" w16cid:durableId="327632207">
    <w:abstractNumId w:val="32"/>
  </w:num>
  <w:num w:numId="24" w16cid:durableId="21367286">
    <w:abstractNumId w:val="33"/>
  </w:num>
  <w:num w:numId="25" w16cid:durableId="268391219">
    <w:abstractNumId w:val="29"/>
  </w:num>
  <w:num w:numId="26" w16cid:durableId="580141849">
    <w:abstractNumId w:val="14"/>
  </w:num>
  <w:num w:numId="27" w16cid:durableId="1125466832">
    <w:abstractNumId w:val="25"/>
  </w:num>
  <w:num w:numId="28" w16cid:durableId="2038044250">
    <w:abstractNumId w:val="6"/>
  </w:num>
  <w:num w:numId="29" w16cid:durableId="1490293710">
    <w:abstractNumId w:val="28"/>
  </w:num>
  <w:num w:numId="30" w16cid:durableId="770591644">
    <w:abstractNumId w:val="13"/>
  </w:num>
  <w:num w:numId="31" w16cid:durableId="408965941">
    <w:abstractNumId w:val="34"/>
  </w:num>
  <w:num w:numId="32" w16cid:durableId="917401046">
    <w:abstractNumId w:val="0"/>
  </w:num>
  <w:num w:numId="33" w16cid:durableId="2121873308">
    <w:abstractNumId w:val="15"/>
  </w:num>
  <w:num w:numId="34" w16cid:durableId="1601183777">
    <w:abstractNumId w:val="18"/>
  </w:num>
  <w:num w:numId="35" w16cid:durableId="779648523">
    <w:abstractNumId w:val="0"/>
  </w:num>
  <w:num w:numId="36" w16cid:durableId="1407342159">
    <w:abstractNumId w:val="0"/>
  </w:num>
  <w:num w:numId="37" w16cid:durableId="1880580029">
    <w:abstractNumId w:val="27"/>
  </w:num>
  <w:num w:numId="38" w16cid:durableId="2061241818">
    <w:abstractNumId w:val="21"/>
  </w:num>
  <w:num w:numId="39" w16cid:durableId="1470974923">
    <w:abstractNumId w:val="38"/>
  </w:num>
  <w:num w:numId="40" w16cid:durableId="1260796364">
    <w:abstractNumId w:val="3"/>
  </w:num>
  <w:num w:numId="41" w16cid:durableId="330261743">
    <w:abstractNumId w:val="30"/>
  </w:num>
  <w:num w:numId="42" w16cid:durableId="1142120153">
    <w:abstractNumId w:val="24"/>
  </w:num>
  <w:num w:numId="43" w16cid:durableId="51775138">
    <w:abstractNumId w:val="36"/>
  </w:num>
  <w:num w:numId="44" w16cid:durableId="1718509572">
    <w:abstractNumId w:val="17"/>
  </w:num>
  <w:num w:numId="45" w16cid:durableId="746919391">
    <w:abstractNumId w:val="23"/>
  </w:num>
  <w:num w:numId="46" w16cid:durableId="1594240074">
    <w:abstractNumId w:val="20"/>
  </w:num>
  <w:num w:numId="47" w16cid:durableId="652680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206"/>
    <w:rsid w:val="00012A82"/>
    <w:rsid w:val="00142B3B"/>
    <w:rsid w:val="001C2D5C"/>
    <w:rsid w:val="00243F64"/>
    <w:rsid w:val="002D1609"/>
    <w:rsid w:val="003039BD"/>
    <w:rsid w:val="00337086"/>
    <w:rsid w:val="00401668"/>
    <w:rsid w:val="004371BF"/>
    <w:rsid w:val="004A1CF8"/>
    <w:rsid w:val="005A0D7F"/>
    <w:rsid w:val="00611CBF"/>
    <w:rsid w:val="00693578"/>
    <w:rsid w:val="007D3C91"/>
    <w:rsid w:val="00840525"/>
    <w:rsid w:val="00922CB2"/>
    <w:rsid w:val="009509E5"/>
    <w:rsid w:val="00953257"/>
    <w:rsid w:val="009547DE"/>
    <w:rsid w:val="00981A89"/>
    <w:rsid w:val="00AA720C"/>
    <w:rsid w:val="00C165E0"/>
    <w:rsid w:val="00D36C6B"/>
    <w:rsid w:val="00E0365C"/>
    <w:rsid w:val="00E31206"/>
    <w:rsid w:val="00E61F04"/>
    <w:rsid w:val="00E85E06"/>
    <w:rsid w:val="00ED534E"/>
    <w:rsid w:val="00EF7B38"/>
    <w:rsid w:val="00F47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736F8D5"/>
  <w15:docId w15:val="{33C5D7FD-81D0-5242-B5F4-93E355EAF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11CBF"/>
    <w:pPr>
      <w:spacing w:before="60" w:after="60"/>
      <w:ind w:left="567" w:right="567"/>
      <w:jc w:val="both"/>
    </w:pPr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611CBF"/>
    <w:pPr>
      <w:keepNext/>
      <w:numPr>
        <w:numId w:val="1"/>
      </w:numPr>
      <w:spacing w:before="240" w:after="0"/>
      <w:jc w:val="left"/>
      <w:outlineLvl w:val="0"/>
    </w:pPr>
    <w:rPr>
      <w:rFonts w:ascii="Times New Roman" w:hAnsi="Times New Roman"/>
      <w:kern w:val="28"/>
      <w:sz w:val="36"/>
    </w:rPr>
  </w:style>
  <w:style w:type="paragraph" w:styleId="Titolo2">
    <w:name w:val="heading 2"/>
    <w:basedOn w:val="Normale"/>
    <w:next w:val="Normale"/>
    <w:qFormat/>
    <w:rsid w:val="00611CBF"/>
    <w:pPr>
      <w:keepNext/>
      <w:numPr>
        <w:ilvl w:val="1"/>
        <w:numId w:val="1"/>
      </w:numPr>
      <w:spacing w:before="180" w:after="0"/>
      <w:ind w:firstLine="0"/>
      <w:jc w:val="left"/>
      <w:outlineLvl w:val="1"/>
    </w:pPr>
    <w:rPr>
      <w:rFonts w:ascii="Times New Roman" w:hAnsi="Times New Roman"/>
      <w:b/>
      <w:i/>
      <w:sz w:val="28"/>
    </w:rPr>
  </w:style>
  <w:style w:type="paragraph" w:styleId="Titolo3">
    <w:name w:val="heading 3"/>
    <w:basedOn w:val="Normale"/>
    <w:next w:val="Normale"/>
    <w:qFormat/>
    <w:rsid w:val="00611CBF"/>
    <w:pPr>
      <w:keepNext/>
      <w:numPr>
        <w:ilvl w:val="2"/>
        <w:numId w:val="1"/>
      </w:numPr>
      <w:spacing w:before="120" w:after="0"/>
      <w:ind w:firstLine="0"/>
      <w:jc w:val="left"/>
      <w:outlineLvl w:val="2"/>
    </w:pPr>
    <w:rPr>
      <w:rFonts w:ascii="Times New Roman" w:hAnsi="Times New Roman"/>
      <w:b/>
    </w:rPr>
  </w:style>
  <w:style w:type="paragraph" w:styleId="Titolo4">
    <w:name w:val="heading 4"/>
    <w:basedOn w:val="Normale"/>
    <w:next w:val="Normale"/>
    <w:qFormat/>
    <w:rsid w:val="00611CBF"/>
    <w:pPr>
      <w:keepNext/>
      <w:numPr>
        <w:ilvl w:val="3"/>
        <w:numId w:val="1"/>
      </w:numPr>
      <w:spacing w:before="240"/>
      <w:outlineLvl w:val="3"/>
    </w:pPr>
    <w:rPr>
      <w:rFonts w:ascii="Times New Roman" w:hAnsi="Times New Roman"/>
      <w:b/>
      <w:i/>
    </w:rPr>
  </w:style>
  <w:style w:type="paragraph" w:styleId="Titolo5">
    <w:name w:val="heading 5"/>
    <w:basedOn w:val="Normale"/>
    <w:next w:val="Normale"/>
    <w:qFormat/>
    <w:rsid w:val="00611CBF"/>
    <w:pPr>
      <w:numPr>
        <w:ilvl w:val="4"/>
        <w:numId w:val="1"/>
      </w:numPr>
      <w:spacing w:before="240"/>
      <w:outlineLvl w:val="4"/>
    </w:pPr>
    <w:rPr>
      <w:sz w:val="22"/>
    </w:rPr>
  </w:style>
  <w:style w:type="paragraph" w:styleId="Titolo6">
    <w:name w:val="heading 6"/>
    <w:basedOn w:val="Normale"/>
    <w:next w:val="Normale"/>
    <w:qFormat/>
    <w:rsid w:val="00611CBF"/>
    <w:pPr>
      <w:numPr>
        <w:ilvl w:val="5"/>
        <w:numId w:val="1"/>
      </w:numPr>
      <w:spacing w:before="240"/>
      <w:outlineLvl w:val="5"/>
    </w:pPr>
    <w:rPr>
      <w:i/>
      <w:sz w:val="22"/>
    </w:rPr>
  </w:style>
  <w:style w:type="paragraph" w:styleId="Titolo7">
    <w:name w:val="heading 7"/>
    <w:basedOn w:val="Normale"/>
    <w:next w:val="Normale"/>
    <w:qFormat/>
    <w:rsid w:val="00611CBF"/>
    <w:pPr>
      <w:numPr>
        <w:ilvl w:val="6"/>
        <w:numId w:val="1"/>
      </w:numPr>
      <w:spacing w:before="240"/>
      <w:outlineLvl w:val="6"/>
    </w:pPr>
    <w:rPr>
      <w:sz w:val="20"/>
    </w:rPr>
  </w:style>
  <w:style w:type="paragraph" w:styleId="Titolo8">
    <w:name w:val="heading 8"/>
    <w:basedOn w:val="Normale"/>
    <w:next w:val="Normale"/>
    <w:qFormat/>
    <w:rsid w:val="00611CBF"/>
    <w:pPr>
      <w:numPr>
        <w:ilvl w:val="7"/>
        <w:numId w:val="1"/>
      </w:numPr>
      <w:spacing w:before="240"/>
      <w:outlineLvl w:val="7"/>
    </w:pPr>
    <w:rPr>
      <w:i/>
      <w:sz w:val="20"/>
    </w:rPr>
  </w:style>
  <w:style w:type="paragraph" w:styleId="Titolo9">
    <w:name w:val="heading 9"/>
    <w:basedOn w:val="Normale"/>
    <w:next w:val="Normale"/>
    <w:qFormat/>
    <w:rsid w:val="00611CBF"/>
    <w:pPr>
      <w:numPr>
        <w:ilvl w:val="8"/>
        <w:numId w:val="1"/>
      </w:numPr>
      <w:spacing w:before="240"/>
      <w:outlineLvl w:val="8"/>
    </w:pPr>
    <w:rPr>
      <w:i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rsid w:val="00611CBF"/>
    <w:pPr>
      <w:tabs>
        <w:tab w:val="center" w:pos="4819"/>
        <w:tab w:val="right" w:pos="9638"/>
      </w:tabs>
      <w:ind w:left="0" w:right="0"/>
    </w:pPr>
  </w:style>
  <w:style w:type="paragraph" w:styleId="Pidipagina">
    <w:name w:val="footer"/>
    <w:basedOn w:val="Normale"/>
    <w:semiHidden/>
    <w:rsid w:val="00611CBF"/>
    <w:pPr>
      <w:tabs>
        <w:tab w:val="center" w:pos="4819"/>
        <w:tab w:val="right" w:pos="9638"/>
      </w:tabs>
      <w:ind w:left="0" w:right="0"/>
    </w:pPr>
  </w:style>
  <w:style w:type="character" w:styleId="Numeropagina">
    <w:name w:val="page number"/>
    <w:basedOn w:val="Carpredefinitoparagrafo"/>
    <w:semiHidden/>
    <w:rsid w:val="00611CBF"/>
  </w:style>
  <w:style w:type="paragraph" w:styleId="Sommario1">
    <w:name w:val="toc 1"/>
    <w:basedOn w:val="Normale"/>
    <w:next w:val="Normale"/>
    <w:semiHidden/>
    <w:rsid w:val="00611CBF"/>
    <w:pPr>
      <w:tabs>
        <w:tab w:val="right" w:leader="dot" w:pos="10773"/>
      </w:tabs>
      <w:spacing w:before="120" w:after="120"/>
      <w:ind w:left="0"/>
      <w:jc w:val="left"/>
    </w:pPr>
    <w:rPr>
      <w:rFonts w:ascii="Times New Roman" w:hAnsi="Times New Roman"/>
      <w:b/>
      <w:caps/>
      <w:sz w:val="20"/>
    </w:rPr>
  </w:style>
  <w:style w:type="paragraph" w:styleId="Sommario2">
    <w:name w:val="toc 2"/>
    <w:basedOn w:val="Normale"/>
    <w:next w:val="Normale"/>
    <w:semiHidden/>
    <w:rsid w:val="00611CBF"/>
    <w:pPr>
      <w:tabs>
        <w:tab w:val="right" w:leader="dot" w:pos="10773"/>
      </w:tabs>
      <w:spacing w:before="0" w:after="0"/>
      <w:ind w:left="0"/>
      <w:jc w:val="left"/>
    </w:pPr>
    <w:rPr>
      <w:rFonts w:ascii="Times New Roman" w:hAnsi="Times New Roman"/>
      <w:smallCaps/>
      <w:sz w:val="20"/>
    </w:rPr>
  </w:style>
  <w:style w:type="paragraph" w:styleId="Sommario3">
    <w:name w:val="toc 3"/>
    <w:basedOn w:val="Normale"/>
    <w:next w:val="Normale"/>
    <w:semiHidden/>
    <w:rsid w:val="00611CBF"/>
    <w:pPr>
      <w:tabs>
        <w:tab w:val="right" w:leader="dot" w:pos="10773"/>
      </w:tabs>
      <w:spacing w:before="0" w:after="0"/>
      <w:ind w:left="240"/>
      <w:jc w:val="left"/>
    </w:pPr>
    <w:rPr>
      <w:rFonts w:ascii="Times New Roman" w:hAnsi="Times New Roman"/>
      <w:i/>
      <w:sz w:val="20"/>
    </w:rPr>
  </w:style>
  <w:style w:type="paragraph" w:styleId="Sommario4">
    <w:name w:val="toc 4"/>
    <w:basedOn w:val="Normale"/>
    <w:next w:val="Normale"/>
    <w:semiHidden/>
    <w:rsid w:val="00611CBF"/>
    <w:pPr>
      <w:tabs>
        <w:tab w:val="right" w:leader="dot" w:pos="10773"/>
      </w:tabs>
      <w:spacing w:before="0" w:after="0"/>
      <w:ind w:left="480"/>
      <w:jc w:val="left"/>
    </w:pPr>
    <w:rPr>
      <w:rFonts w:ascii="Times New Roman" w:hAnsi="Times New Roman"/>
      <w:sz w:val="18"/>
    </w:rPr>
  </w:style>
  <w:style w:type="paragraph" w:styleId="Sommario5">
    <w:name w:val="toc 5"/>
    <w:basedOn w:val="Normale"/>
    <w:next w:val="Normale"/>
    <w:semiHidden/>
    <w:rsid w:val="00611CBF"/>
    <w:pPr>
      <w:tabs>
        <w:tab w:val="right" w:leader="dot" w:pos="10773"/>
      </w:tabs>
      <w:spacing w:before="0" w:after="0"/>
      <w:ind w:left="720"/>
      <w:jc w:val="left"/>
    </w:pPr>
    <w:rPr>
      <w:rFonts w:ascii="Times New Roman" w:hAnsi="Times New Roman"/>
      <w:sz w:val="18"/>
    </w:rPr>
  </w:style>
  <w:style w:type="paragraph" w:styleId="Sommario6">
    <w:name w:val="toc 6"/>
    <w:basedOn w:val="Normale"/>
    <w:next w:val="Normale"/>
    <w:semiHidden/>
    <w:rsid w:val="00611CBF"/>
    <w:pPr>
      <w:tabs>
        <w:tab w:val="right" w:leader="dot" w:pos="10773"/>
      </w:tabs>
      <w:spacing w:before="0" w:after="0"/>
      <w:ind w:left="960"/>
      <w:jc w:val="left"/>
    </w:pPr>
    <w:rPr>
      <w:rFonts w:ascii="Times New Roman" w:hAnsi="Times New Roman"/>
      <w:sz w:val="18"/>
    </w:rPr>
  </w:style>
  <w:style w:type="paragraph" w:styleId="Sommario7">
    <w:name w:val="toc 7"/>
    <w:basedOn w:val="Normale"/>
    <w:next w:val="Normale"/>
    <w:semiHidden/>
    <w:rsid w:val="00611CBF"/>
    <w:pPr>
      <w:tabs>
        <w:tab w:val="right" w:leader="dot" w:pos="10773"/>
      </w:tabs>
      <w:spacing w:before="0" w:after="0"/>
      <w:ind w:left="1200"/>
      <w:jc w:val="left"/>
    </w:pPr>
    <w:rPr>
      <w:rFonts w:ascii="Times New Roman" w:hAnsi="Times New Roman"/>
      <w:sz w:val="18"/>
    </w:rPr>
  </w:style>
  <w:style w:type="paragraph" w:styleId="Sommario8">
    <w:name w:val="toc 8"/>
    <w:basedOn w:val="Normale"/>
    <w:next w:val="Normale"/>
    <w:semiHidden/>
    <w:rsid w:val="00611CBF"/>
    <w:pPr>
      <w:tabs>
        <w:tab w:val="right" w:leader="dot" w:pos="10773"/>
      </w:tabs>
      <w:spacing w:before="0" w:after="0"/>
      <w:ind w:left="1440"/>
      <w:jc w:val="left"/>
    </w:pPr>
    <w:rPr>
      <w:rFonts w:ascii="Times New Roman" w:hAnsi="Times New Roman"/>
      <w:sz w:val="18"/>
    </w:rPr>
  </w:style>
  <w:style w:type="paragraph" w:styleId="Sommario9">
    <w:name w:val="toc 9"/>
    <w:basedOn w:val="Normale"/>
    <w:next w:val="Normale"/>
    <w:semiHidden/>
    <w:rsid w:val="00611CBF"/>
    <w:pPr>
      <w:tabs>
        <w:tab w:val="right" w:leader="dot" w:pos="10773"/>
      </w:tabs>
      <w:spacing w:before="0" w:after="0"/>
      <w:ind w:left="1680"/>
      <w:jc w:val="left"/>
    </w:pPr>
    <w:rPr>
      <w:rFonts w:ascii="Times New Roman" w:hAnsi="Times New Roman"/>
      <w:sz w:val="18"/>
    </w:rPr>
  </w:style>
  <w:style w:type="character" w:styleId="Rimandocommento">
    <w:name w:val="annotation reference"/>
    <w:basedOn w:val="Carpredefinitoparagrafo"/>
    <w:semiHidden/>
    <w:rsid w:val="00611CBF"/>
    <w:rPr>
      <w:sz w:val="16"/>
    </w:rPr>
  </w:style>
  <w:style w:type="paragraph" w:customStyle="1" w:styleId="titolo">
    <w:name w:val="titolo"/>
    <w:basedOn w:val="Normale"/>
    <w:rsid w:val="00611CBF"/>
    <w:pPr>
      <w:ind w:left="0" w:right="0"/>
      <w:jc w:val="left"/>
    </w:pPr>
    <w:rPr>
      <w:rFonts w:ascii="Times New Roman" w:hAnsi="Times New Roman"/>
      <w:b/>
      <w:i/>
      <w:sz w:val="40"/>
    </w:rPr>
  </w:style>
  <w:style w:type="paragraph" w:styleId="Titolo0">
    <w:name w:val="Title"/>
    <w:basedOn w:val="Normale"/>
    <w:qFormat/>
    <w:rsid w:val="00611CBF"/>
    <w:pPr>
      <w:jc w:val="center"/>
    </w:pPr>
    <w:rPr>
      <w:rFonts w:ascii="Times New Roman" w:hAnsi="Times New Roman"/>
      <w:u w:val="single"/>
    </w:rPr>
  </w:style>
  <w:style w:type="paragraph" w:styleId="Testodelblocco">
    <w:name w:val="Block Text"/>
    <w:basedOn w:val="Normale"/>
    <w:semiHidden/>
    <w:rsid w:val="00611CBF"/>
    <w:rPr>
      <w:rFonts w:ascii="Times New Roman" w:hAnsi="Times New Roman"/>
    </w:rPr>
  </w:style>
  <w:style w:type="paragraph" w:customStyle="1" w:styleId="normale1">
    <w:name w:val="normale1"/>
    <w:basedOn w:val="Normale"/>
    <w:rsid w:val="00611CBF"/>
    <w:pPr>
      <w:spacing w:before="120" w:after="0" w:line="360" w:lineRule="atLeast"/>
      <w:ind w:left="851" w:right="794"/>
    </w:pPr>
    <w:rPr>
      <w:rFonts w:ascii="Tms Rmn" w:hAnsi="Tms Rmn"/>
      <w:sz w:val="28"/>
    </w:rPr>
  </w:style>
  <w:style w:type="paragraph" w:styleId="Testonotaapidipagina">
    <w:name w:val="footnote text"/>
    <w:basedOn w:val="Normale"/>
    <w:semiHidden/>
    <w:rsid w:val="00611CBF"/>
    <w:pPr>
      <w:ind w:left="0" w:right="0"/>
    </w:pPr>
    <w:rPr>
      <w:rFonts w:ascii="Times New Roman" w:hAnsi="Times New Roman"/>
      <w:sz w:val="20"/>
    </w:rPr>
  </w:style>
  <w:style w:type="paragraph" w:styleId="Corpodeltesto2">
    <w:name w:val="Body Text 2"/>
    <w:basedOn w:val="Normale"/>
    <w:semiHidden/>
    <w:rsid w:val="00611CBF"/>
    <w:pPr>
      <w:widowControl w:val="0"/>
      <w:spacing w:before="0" w:after="0"/>
      <w:ind w:left="0" w:right="0"/>
    </w:pPr>
  </w:style>
  <w:style w:type="paragraph" w:customStyle="1" w:styleId="indiceproc11">
    <w:name w:val="indiceproc11"/>
    <w:basedOn w:val="Normale"/>
    <w:rsid w:val="00611CBF"/>
    <w:pPr>
      <w:widowControl w:val="0"/>
      <w:spacing w:before="120" w:after="120"/>
      <w:ind w:right="0"/>
      <w:jc w:val="left"/>
    </w:pPr>
  </w:style>
  <w:style w:type="paragraph" w:styleId="Corpotesto">
    <w:name w:val="Body Text"/>
    <w:basedOn w:val="Normale"/>
    <w:semiHidden/>
    <w:rsid w:val="00611CBF"/>
    <w:pPr>
      <w:spacing w:before="0" w:after="0"/>
      <w:ind w:left="0" w:right="0"/>
    </w:pPr>
    <w:rPr>
      <w:rFonts w:ascii="Times New Roman" w:hAnsi="Times New Roman"/>
      <w:sz w:val="22"/>
    </w:rPr>
  </w:style>
  <w:style w:type="paragraph" w:customStyle="1" w:styleId="Testodelblocco1">
    <w:name w:val="Testo del blocco1"/>
    <w:basedOn w:val="Normale"/>
    <w:rsid w:val="00611CBF"/>
    <w:pPr>
      <w:ind w:left="142" w:right="283"/>
    </w:pPr>
    <w:rPr>
      <w:rFonts w:ascii="Times New Roman" w:hAnsi="Times New Roman"/>
      <w:sz w:val="20"/>
    </w:rPr>
  </w:style>
  <w:style w:type="paragraph" w:styleId="Corpodeltesto3">
    <w:name w:val="Body Text 3"/>
    <w:basedOn w:val="Normale"/>
    <w:semiHidden/>
    <w:rsid w:val="00611CBF"/>
    <w:pPr>
      <w:spacing w:after="120"/>
    </w:pPr>
    <w:rPr>
      <w:sz w:val="16"/>
      <w:szCs w:val="16"/>
    </w:rPr>
  </w:style>
  <w:style w:type="paragraph" w:styleId="Testofumetto">
    <w:name w:val="Balloon Text"/>
    <w:basedOn w:val="Normale"/>
    <w:semiHidden/>
    <w:rsid w:val="00611CBF"/>
    <w:rPr>
      <w:rFonts w:ascii="Tahoma" w:hAnsi="Tahoma" w:cs="Tahoma"/>
      <w:sz w:val="16"/>
      <w:szCs w:val="16"/>
    </w:rPr>
  </w:style>
  <w:style w:type="paragraph" w:styleId="Soggettocommento">
    <w:name w:val="annotation subject"/>
    <w:basedOn w:val="Testocommento"/>
    <w:next w:val="Testocommento"/>
    <w:semiHidden/>
    <w:rsid w:val="00611CBF"/>
    <w:pPr>
      <w:spacing w:before="0" w:after="0"/>
      <w:ind w:left="0" w:right="0"/>
      <w:jc w:val="left"/>
    </w:pPr>
    <w:rPr>
      <w:rFonts w:ascii="Times New Roman" w:hAnsi="Times New Roman"/>
      <w:b/>
      <w:bCs/>
    </w:rPr>
  </w:style>
  <w:style w:type="paragraph" w:styleId="Testocommento">
    <w:name w:val="annotation text"/>
    <w:basedOn w:val="Normale"/>
    <w:semiHidden/>
    <w:rsid w:val="00611CBF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WORD6\MODELLI\PROC_STD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PROC_STD</Template>
  <TotalTime>2</TotalTime>
  <Pages>2</Pages>
  <Words>833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POLITICA PER LA QUALITÀ: OBIETTIVI E INDICATORI ANNO 2003</vt:lpstr>
    </vt:vector>
  </TitlesOfParts>
  <Company/>
  <LinksUpToDate>false</LinksUpToDate>
  <CharactersWithSpaces>5793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POLITICA PER LA QUALITÀ: OBIETTIVI E INDICATORI ANNO 2003</dc:title>
  <dc:subject/>
  <dc:creator>Administrator</dc:creator>
  <cp:keywords/>
  <cp:lastModifiedBy>Emanuele Martini</cp:lastModifiedBy>
  <cp:revision>2</cp:revision>
  <cp:lastPrinted>2018-12-07T14:57:00Z</cp:lastPrinted>
  <dcterms:created xsi:type="dcterms:W3CDTF">2022-10-14T14:29:00Z</dcterms:created>
  <dcterms:modified xsi:type="dcterms:W3CDTF">2022-10-14T14:29:00Z</dcterms:modified>
</cp:coreProperties>
</file>